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F94C8" w14:textId="64A8B108" w:rsidR="003D4A7D" w:rsidRPr="000A509B" w:rsidRDefault="003D4A7D">
      <w:pPr>
        <w:rPr>
          <w:b/>
          <w:bCs/>
          <w:sz w:val="28"/>
          <w:szCs w:val="28"/>
        </w:rPr>
      </w:pPr>
      <w:proofErr w:type="gramStart"/>
      <w:r w:rsidRPr="000A509B">
        <w:rPr>
          <w:b/>
          <w:bCs/>
          <w:sz w:val="28"/>
          <w:szCs w:val="28"/>
        </w:rPr>
        <w:t>« Юный</w:t>
      </w:r>
      <w:proofErr w:type="gramEnd"/>
      <w:r w:rsidRPr="000A509B">
        <w:rPr>
          <w:b/>
          <w:bCs/>
          <w:sz w:val="28"/>
          <w:szCs w:val="28"/>
        </w:rPr>
        <w:t xml:space="preserve"> археолог»  Непомнящая О.В.</w:t>
      </w:r>
    </w:p>
    <w:p w14:paraId="369C7924" w14:textId="7685A7B5" w:rsidR="003D4A7D" w:rsidRPr="000A509B" w:rsidRDefault="007715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3D4A7D" w:rsidRPr="000A509B">
        <w:rPr>
          <w:b/>
          <w:bCs/>
          <w:sz w:val="28"/>
          <w:szCs w:val="28"/>
        </w:rPr>
        <w:t xml:space="preserve"> ноября 2020   </w:t>
      </w:r>
      <w:r w:rsidR="003D4A7D" w:rsidRPr="000A509B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1</w:t>
      </w:r>
      <w:r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0</w:t>
      </w:r>
      <w:r w:rsidR="003D4A7D" w:rsidRPr="000A509B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.50-1</w:t>
      </w:r>
      <w:r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1</w:t>
      </w:r>
      <w:r w:rsidR="003D4A7D" w:rsidRPr="000A509B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.</w:t>
      </w:r>
      <w:r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3</w:t>
      </w:r>
      <w:r w:rsidR="003D4A7D" w:rsidRPr="000A509B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5, 1</w:t>
      </w:r>
      <w:r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2</w:t>
      </w:r>
      <w:r w:rsidR="003D4A7D" w:rsidRPr="000A509B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.45 -1</w:t>
      </w:r>
      <w:r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3</w:t>
      </w:r>
      <w:r w:rsidR="003D4A7D" w:rsidRPr="000A509B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.30</w:t>
      </w:r>
    </w:p>
    <w:p w14:paraId="499A34FB" w14:textId="3695130D" w:rsidR="000E7AF1" w:rsidRPr="000E7AF1" w:rsidRDefault="000E7AF1" w:rsidP="000E7AF1">
      <w:pPr>
        <w:rPr>
          <w:rFonts w:ascii="Times New Roman" w:hAnsi="Times New Roman" w:cs="Times New Roman"/>
          <w:color w:val="666666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 xml:space="preserve">Добрый </w:t>
      </w:r>
      <w:proofErr w:type="gramStart"/>
      <w:r w:rsidRPr="000E7AF1">
        <w:rPr>
          <w:rFonts w:ascii="Times New Roman" w:hAnsi="Times New Roman" w:cs="Times New Roman"/>
          <w:sz w:val="28"/>
          <w:szCs w:val="28"/>
        </w:rPr>
        <w:t>день ,</w:t>
      </w:r>
      <w:proofErr w:type="gramEnd"/>
      <w:r w:rsidRPr="000E7AF1">
        <w:rPr>
          <w:rFonts w:ascii="Times New Roman" w:hAnsi="Times New Roman" w:cs="Times New Roman"/>
          <w:sz w:val="28"/>
          <w:szCs w:val="28"/>
        </w:rPr>
        <w:t xml:space="preserve"> сегодня  напоминаю вам о т</w:t>
      </w:r>
      <w:r w:rsidRPr="000E7AF1">
        <w:rPr>
          <w:rStyle w:val="a5"/>
          <w:rFonts w:ascii="Times New Roman" w:hAnsi="Times New Roman" w:cs="Times New Roman"/>
          <w:color w:val="666666"/>
          <w:sz w:val="28"/>
          <w:szCs w:val="28"/>
        </w:rPr>
        <w:t>ребования</w:t>
      </w:r>
      <w:r w:rsidRPr="000E7AF1">
        <w:rPr>
          <w:rStyle w:val="a5"/>
          <w:rFonts w:ascii="Times New Roman" w:hAnsi="Times New Roman" w:cs="Times New Roman"/>
          <w:color w:val="666666"/>
          <w:sz w:val="28"/>
          <w:szCs w:val="28"/>
        </w:rPr>
        <w:t>х</w:t>
      </w:r>
      <w:r w:rsidRPr="000E7AF1">
        <w:rPr>
          <w:rStyle w:val="a5"/>
          <w:rFonts w:ascii="Times New Roman" w:hAnsi="Times New Roman" w:cs="Times New Roman"/>
          <w:color w:val="666666"/>
          <w:sz w:val="28"/>
          <w:szCs w:val="28"/>
        </w:rPr>
        <w:t xml:space="preserve"> к структуре учебного проекта</w:t>
      </w:r>
      <w:r>
        <w:rPr>
          <w:rStyle w:val="a5"/>
          <w:rFonts w:ascii="Times New Roman" w:hAnsi="Times New Roman" w:cs="Times New Roman"/>
          <w:color w:val="666666"/>
          <w:sz w:val="28"/>
          <w:szCs w:val="28"/>
        </w:rPr>
        <w:t>.</w:t>
      </w:r>
    </w:p>
    <w:p w14:paraId="3BEF62D1" w14:textId="6127AB32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Учебный проект должен содержать следующие структурные элементы:</w:t>
      </w:r>
    </w:p>
    <w:p w14:paraId="69AEB966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титульный лист;</w:t>
      </w:r>
    </w:p>
    <w:p w14:paraId="6F0B7736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содержание;</w:t>
      </w:r>
    </w:p>
    <w:p w14:paraId="25E947CF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введение;</w:t>
      </w:r>
    </w:p>
    <w:p w14:paraId="017486FA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описание исследования;</w:t>
      </w:r>
    </w:p>
    <w:p w14:paraId="6E6ACFD4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заключение (результаты исследования).</w:t>
      </w:r>
    </w:p>
    <w:p w14:paraId="12B3DBE6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Введение должно содержать:</w:t>
      </w:r>
    </w:p>
    <w:p w14:paraId="1907CA84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описание и результат анализа проблемных вопросов избранной специальности с целью выбора и формулировки темы учебного проекта;</w:t>
      </w:r>
    </w:p>
    <w:p w14:paraId="5AF0FA20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описание противоречия, проблемы, проблемной ситуации, проблемного вопроса для проведения исследования;</w:t>
      </w:r>
    </w:p>
    <w:p w14:paraId="69B88519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обоснование актуальности, практической полезности темы учебного проекта;</w:t>
      </w:r>
    </w:p>
    <w:p w14:paraId="66D70A5D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цель и задачи для проведения исследования;</w:t>
      </w:r>
    </w:p>
    <w:p w14:paraId="62B57C68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гипотезу исследования;</w:t>
      </w:r>
    </w:p>
    <w:p w14:paraId="67728DD3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перечень и описание методов исследования на каждом этапе выполнения исследовательской работы.</w:t>
      </w:r>
    </w:p>
    <w:p w14:paraId="30B7D502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Общий объем введения не менее 2 страниц.</w:t>
      </w:r>
    </w:p>
    <w:p w14:paraId="17738326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Описание исследования должно содержать:</w:t>
      </w:r>
    </w:p>
    <w:p w14:paraId="457AFEFA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план этапов выполнения исследовательской работы;</w:t>
      </w:r>
    </w:p>
    <w:p w14:paraId="1A94A32D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описание дополнительной информации и экспериментальных данных для проведения исследования, выявленных в ходе поиска в сети Интернет;</w:t>
      </w:r>
    </w:p>
    <w:p w14:paraId="5344AD78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собственно процесс исследования.</w:t>
      </w:r>
    </w:p>
    <w:p w14:paraId="0CBFB04F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Заключение должно содержать представление результатов исследования.</w:t>
      </w:r>
    </w:p>
    <w:p w14:paraId="30DB86C4" w14:textId="7DE98399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</w:t>
      </w:r>
      <w:r w:rsidRPr="000E7AF1">
        <w:rPr>
          <w:color w:val="666666"/>
          <w:sz w:val="28"/>
          <w:szCs w:val="28"/>
        </w:rPr>
        <w:t xml:space="preserve"> Титульный лист является первым листом учебного проекта и не нумеруется. Образец титульного листа в приложении 1.</w:t>
      </w:r>
    </w:p>
    <w:p w14:paraId="70CDCC4A" w14:textId="39F8CB16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lastRenderedPageBreak/>
        <w:t xml:space="preserve"> </w:t>
      </w:r>
      <w:r w:rsidRPr="000E7AF1">
        <w:rPr>
          <w:color w:val="666666"/>
          <w:sz w:val="28"/>
          <w:szCs w:val="28"/>
        </w:rPr>
        <w:t xml:space="preserve"> Содержание является вторым листом учебного проекта. Образец оформления содержания в приложении 2.</w:t>
      </w:r>
    </w:p>
    <w:p w14:paraId="222330D7" w14:textId="36AF4E25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</w:t>
      </w:r>
      <w:r w:rsidRPr="000E7AF1">
        <w:rPr>
          <w:color w:val="666666"/>
          <w:sz w:val="28"/>
          <w:szCs w:val="28"/>
        </w:rPr>
        <w:t>. Анализ проблемных вопросов избранной специальности осуществляется в ходе выполнения студентами самостоятельной работы № 3 по курсу «Основы учебно-исследовательской деятельности».</w:t>
      </w:r>
    </w:p>
    <w:p w14:paraId="3B15689F" w14:textId="4912814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 </w:t>
      </w:r>
      <w:r w:rsidRPr="000E7AF1">
        <w:rPr>
          <w:color w:val="666666"/>
          <w:sz w:val="28"/>
          <w:szCs w:val="28"/>
        </w:rPr>
        <w:t>. </w:t>
      </w:r>
      <w:r w:rsidRPr="000E7AF1">
        <w:rPr>
          <w:rStyle w:val="a5"/>
          <w:color w:val="666666"/>
          <w:sz w:val="28"/>
          <w:szCs w:val="28"/>
        </w:rPr>
        <w:t>Противоречие</w:t>
      </w:r>
      <w:r w:rsidRPr="000E7AF1">
        <w:rPr>
          <w:color w:val="666666"/>
          <w:sz w:val="28"/>
          <w:szCs w:val="28"/>
        </w:rPr>
        <w:t> – нарушение связей между элементами исследуемого явления. Под исследуемым явлением понимается одна из областей избранной специальности, которая в силу различных причин интересна тому или иному студенту.</w:t>
      </w:r>
    </w:p>
    <w:p w14:paraId="3F5B5E4C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rStyle w:val="a5"/>
          <w:color w:val="666666"/>
          <w:sz w:val="28"/>
          <w:szCs w:val="28"/>
        </w:rPr>
        <w:t>Проблема</w:t>
      </w:r>
      <w:r w:rsidRPr="000E7AF1">
        <w:rPr>
          <w:color w:val="666666"/>
          <w:sz w:val="28"/>
          <w:szCs w:val="28"/>
        </w:rPr>
        <w:t> – объективно возникающий в ходе развития познания вопрос или целостный комплекс вопросов, решение которых представляет существенный практический или теоретический интерес. </w:t>
      </w:r>
      <w:r w:rsidRPr="000E7AF1">
        <w:rPr>
          <w:rStyle w:val="a5"/>
          <w:color w:val="666666"/>
          <w:sz w:val="28"/>
          <w:szCs w:val="28"/>
        </w:rPr>
        <w:t>Проблемная ситуация</w:t>
      </w:r>
      <w:r w:rsidRPr="000E7AF1">
        <w:rPr>
          <w:color w:val="666666"/>
          <w:sz w:val="28"/>
          <w:szCs w:val="28"/>
        </w:rPr>
        <w:t> - осознание, возникающее при выполнении практического или теоретического задания, того, что ранее усвоенных знаний оказывается недостаточно, и возникновение субъективной потребности - в новых знаниях, реализующейся в целенаправленной познавательной активности. Проблемный вопрос – вопрос, определяющий область тех неизвестных закономерностей или способов действия, которые могут или должны быть раскрыты на основе усвоенных знаний и достигнутого уровня способов дейст</w:t>
      </w:r>
      <w:r w:rsidRPr="000E7AF1">
        <w:rPr>
          <w:color w:val="666666"/>
          <w:sz w:val="28"/>
          <w:szCs w:val="28"/>
        </w:rPr>
        <w:softHyphen/>
        <w:t>вия.</w:t>
      </w:r>
    </w:p>
    <w:p w14:paraId="2F3D6ED7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Выявление противоречия, проблемы, проблемной ситуации, проблемного вопроса осуществляется студентами в ходе выполнения самостоятельной работы № 4 по курсу «Основы учебно-исследовательской деятельности».</w:t>
      </w:r>
    </w:p>
    <w:p w14:paraId="62D1F0CA" w14:textId="7988DC19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</w:t>
      </w:r>
      <w:r w:rsidRPr="000E7AF1">
        <w:rPr>
          <w:color w:val="666666"/>
          <w:sz w:val="28"/>
          <w:szCs w:val="28"/>
        </w:rPr>
        <w:t> </w:t>
      </w:r>
      <w:r w:rsidRPr="000E7AF1">
        <w:rPr>
          <w:rStyle w:val="a5"/>
          <w:color w:val="666666"/>
          <w:sz w:val="28"/>
          <w:szCs w:val="28"/>
        </w:rPr>
        <w:t>Актуальность темы исследования</w:t>
      </w:r>
      <w:r w:rsidRPr="000E7AF1">
        <w:rPr>
          <w:color w:val="666666"/>
          <w:sz w:val="28"/>
          <w:szCs w:val="28"/>
        </w:rPr>
        <w:t> </w:t>
      </w:r>
      <w:proofErr w:type="gramStart"/>
      <w:r w:rsidRPr="000E7AF1">
        <w:rPr>
          <w:color w:val="666666"/>
          <w:sz w:val="28"/>
          <w:szCs w:val="28"/>
        </w:rPr>
        <w:t>- это</w:t>
      </w:r>
      <w:proofErr w:type="gramEnd"/>
      <w:r w:rsidRPr="000E7AF1">
        <w:rPr>
          <w:color w:val="666666"/>
          <w:sz w:val="28"/>
          <w:szCs w:val="28"/>
        </w:rPr>
        <w:t xml:space="preserve"> степень ее важности в данный момент и в данной ситуации для решения данных проблем, вопроса или задачи. Актуальность базируется на выполненном анализе ситуации в области исследования и должна объяснить, почему данная тема должна быть исследована именно сейчас. Актуальность темы исследования обычно обосновывается по двум направлениям: теоретическому (по результатам исследования источников и других работ видно, что тема исследования недостаточно изучена) и практическому (выполненные исследования позволят </w:t>
      </w:r>
      <w:r w:rsidRPr="000E7AF1">
        <w:rPr>
          <w:color w:val="666666"/>
          <w:sz w:val="28"/>
          <w:szCs w:val="28"/>
        </w:rPr>
        <w:lastRenderedPageBreak/>
        <w:t>решить востребованную практическую задачу на базе полученных в ходе исследования данных).</w:t>
      </w:r>
    </w:p>
    <w:p w14:paraId="2B0F688D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Определение актуальности темы исследования осуществляется студентами в ходе выполнения самостоятельной работы № 2 по курсу «Основы учебно-исследовательской деятельности».</w:t>
      </w:r>
    </w:p>
    <w:p w14:paraId="092AA3AC" w14:textId="35C31885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</w:t>
      </w:r>
      <w:r w:rsidRPr="000E7AF1">
        <w:rPr>
          <w:color w:val="666666"/>
          <w:sz w:val="28"/>
          <w:szCs w:val="28"/>
        </w:rPr>
        <w:t> </w:t>
      </w:r>
      <w:r w:rsidRPr="000E7AF1">
        <w:rPr>
          <w:rStyle w:val="a5"/>
          <w:color w:val="666666"/>
          <w:sz w:val="28"/>
          <w:szCs w:val="28"/>
        </w:rPr>
        <w:t>Объект исследования –</w:t>
      </w:r>
      <w:r w:rsidRPr="000E7AF1">
        <w:rPr>
          <w:color w:val="666666"/>
          <w:sz w:val="28"/>
          <w:szCs w:val="28"/>
        </w:rPr>
        <w:t xml:space="preserve">процесс или явление, которое необходимо исследовать. Так, например, объектами исследования могут выступать процессы развития гостиничного бизнеса, продвижения гостиничного продукта, управление конфликтными ситуациями, формирование корпоративной культуры, использование новых технологий и т. </w:t>
      </w:r>
      <w:proofErr w:type="spellStart"/>
      <w:r w:rsidRPr="000E7AF1">
        <w:rPr>
          <w:color w:val="666666"/>
          <w:sz w:val="28"/>
          <w:szCs w:val="28"/>
        </w:rPr>
        <w:t>д.Объект</w:t>
      </w:r>
      <w:proofErr w:type="spellEnd"/>
      <w:r w:rsidRPr="000E7AF1">
        <w:rPr>
          <w:color w:val="666666"/>
          <w:sz w:val="28"/>
          <w:szCs w:val="28"/>
        </w:rPr>
        <w:t xml:space="preserve"> исследования является первичным по отношению к предмету исследования (более широкое понятие). </w:t>
      </w:r>
      <w:r w:rsidRPr="000E7AF1">
        <w:rPr>
          <w:rStyle w:val="a5"/>
          <w:color w:val="666666"/>
          <w:sz w:val="28"/>
          <w:szCs w:val="28"/>
        </w:rPr>
        <w:t>Предмет исследования –</w:t>
      </w:r>
      <w:r w:rsidRPr="000E7AF1">
        <w:rPr>
          <w:color w:val="666666"/>
          <w:sz w:val="28"/>
          <w:szCs w:val="28"/>
        </w:rPr>
        <w:t>свойство, аспекты, функции, особенности изучаемого объекта. Это то, что находится в рамках, в границах объекта. Предмет исследования, в котором выделяются определенные свойства объекта исследования, является вторичным (более узкое понятие, входящее в объект). Предмет исследования определяет тему учебного проекта и практически совпадает или близок с ней по звучанию.</w:t>
      </w:r>
    </w:p>
    <w:p w14:paraId="43D5A4AC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Например:</w:t>
      </w:r>
    </w:p>
    <w:p w14:paraId="761B343F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Тема - </w:t>
      </w:r>
      <w:r w:rsidRPr="000E7AF1">
        <w:rPr>
          <w:i/>
          <w:iCs/>
          <w:color w:val="666666"/>
          <w:sz w:val="28"/>
          <w:szCs w:val="28"/>
        </w:rPr>
        <w:t>Составление анимационной программы обслуживания туристов с детьми.</w:t>
      </w:r>
    </w:p>
    <w:p w14:paraId="0CB045F5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Объект – </w:t>
      </w:r>
      <w:r w:rsidRPr="000E7AF1">
        <w:rPr>
          <w:i/>
          <w:iCs/>
          <w:color w:val="666666"/>
          <w:sz w:val="28"/>
          <w:szCs w:val="28"/>
        </w:rPr>
        <w:t>Анимационные программы обслуживания туристов</w:t>
      </w:r>
      <w:r w:rsidRPr="000E7AF1">
        <w:rPr>
          <w:color w:val="666666"/>
          <w:sz w:val="28"/>
          <w:szCs w:val="28"/>
        </w:rPr>
        <w:t>.</w:t>
      </w:r>
    </w:p>
    <w:p w14:paraId="61787F39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Предмет – </w:t>
      </w:r>
      <w:r w:rsidRPr="000E7AF1">
        <w:rPr>
          <w:i/>
          <w:iCs/>
          <w:color w:val="666666"/>
          <w:sz w:val="28"/>
          <w:szCs w:val="28"/>
        </w:rPr>
        <w:t>Анимационные программы обслуживания туристов с детьми.</w:t>
      </w:r>
    </w:p>
    <w:p w14:paraId="66B5A8E3" w14:textId="32BDED16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 </w:t>
      </w:r>
      <w:r w:rsidRPr="000E7AF1">
        <w:rPr>
          <w:color w:val="666666"/>
          <w:sz w:val="28"/>
          <w:szCs w:val="28"/>
        </w:rPr>
        <w:t> </w:t>
      </w:r>
      <w:r w:rsidRPr="000E7AF1">
        <w:rPr>
          <w:rStyle w:val="a5"/>
          <w:color w:val="666666"/>
          <w:sz w:val="28"/>
          <w:szCs w:val="28"/>
        </w:rPr>
        <w:t>Гипотеза исследования</w:t>
      </w:r>
      <w:r w:rsidRPr="000E7AF1">
        <w:rPr>
          <w:color w:val="666666"/>
          <w:sz w:val="28"/>
          <w:szCs w:val="28"/>
        </w:rPr>
        <w:t> – положение, выдвигаемое в качестве предварительного условного объяснения некоторого явления или группы явлений; предположение о существовании некоторого явления. Гипотеза выдвигается с целью решения поставленной проблемы и определяет главное направление научного поиска, в результате которого должны быть получены выводы об истинности или ложности гипотезы. В результате проведенного исследования гипотеза либо опровергается, либо подтверждается и становится положением теории.</w:t>
      </w:r>
    </w:p>
    <w:p w14:paraId="621CFDFB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lastRenderedPageBreak/>
        <w:t>Гипотеза в исследовательских работах, выполняемых студентами в процессе освоения дисциплины «Основы учебно-исследовательской деятельности», может касаться существования объекта, его структуры, свойств, элементов и связей, образующих объект, механизма функционирования и развития. При формулировке гипотезы рекомендуется использовать ключевые слова выбранной темы исследования.</w:t>
      </w:r>
    </w:p>
    <w:p w14:paraId="0D486725" w14:textId="5622743F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rStyle w:val="a5"/>
          <w:color w:val="666666"/>
          <w:sz w:val="28"/>
          <w:szCs w:val="28"/>
        </w:rPr>
        <w:t xml:space="preserve"> </w:t>
      </w:r>
      <w:r w:rsidRPr="000E7AF1">
        <w:rPr>
          <w:rStyle w:val="a5"/>
          <w:color w:val="666666"/>
          <w:sz w:val="28"/>
          <w:szCs w:val="28"/>
        </w:rPr>
        <w:t>Цель исследования</w:t>
      </w:r>
      <w:r w:rsidRPr="000E7AF1">
        <w:rPr>
          <w:color w:val="666666"/>
          <w:sz w:val="28"/>
          <w:szCs w:val="28"/>
        </w:rPr>
        <w:t> </w:t>
      </w:r>
      <w:proofErr w:type="gramStart"/>
      <w:r w:rsidRPr="000E7AF1">
        <w:rPr>
          <w:color w:val="666666"/>
          <w:sz w:val="28"/>
          <w:szCs w:val="28"/>
        </w:rPr>
        <w:t>- это</w:t>
      </w:r>
      <w:proofErr w:type="gramEnd"/>
      <w:r w:rsidRPr="000E7AF1">
        <w:rPr>
          <w:color w:val="666666"/>
          <w:sz w:val="28"/>
          <w:szCs w:val="28"/>
        </w:rPr>
        <w:t xml:space="preserve"> то, что в самом общем виде должно быть получено в конечном итоге работы. Фактически это доказательство или опровержение гипотезы исследования. Цель исследования направлена на решение поставленной проблемы, от нее зависит весь ход дальнейшего исследования. В учебном проекте цель работы носит практический характер.</w:t>
      </w:r>
    </w:p>
    <w:p w14:paraId="2C8F5C68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Критерии постановки цели:</w:t>
      </w:r>
    </w:p>
    <w:p w14:paraId="24D5AFC8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цель исходит из темы и должна соответствовать ей;</w:t>
      </w:r>
    </w:p>
    <w:p w14:paraId="0EC60502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цель должна быть реалистичной, достижимой, диагностируемой;</w:t>
      </w:r>
    </w:p>
    <w:p w14:paraId="64DB73D5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цель должна быть однозначной и представлять в обобщенном виде конечный результат целевого действия.</w:t>
      </w:r>
    </w:p>
    <w:p w14:paraId="263493AF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Постановка цели исследования осуществляется студентами в ходе выполнения самостоятельной работы № 3 по курсу «Основы учебно-исследовательской деятельности».</w:t>
      </w:r>
    </w:p>
    <w:p w14:paraId="3D65BA6E" w14:textId="106722B4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 xml:space="preserve"> Сформулированная цель и гипотеза исследования определяют задачи исследования, которые чаще всего являются частными подцелями в некоторых условиях. Задачи исследования обеспечивают достижение общей цели исследования. В работе обычно формулируется несколько задач, рекомендуемое количество 4-5. Задачи излагаются списком, в виде перечисления. Перечисление задач может определяться либо временной последовательностью проведения исследования, либо логикой процесса исследования. Поставленные задачи определяют структуру </w:t>
      </w:r>
      <w:proofErr w:type="spellStart"/>
      <w:r w:rsidRPr="000E7AF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0E7AF1">
        <w:rPr>
          <w:rFonts w:ascii="Times New Roman" w:hAnsi="Times New Roman" w:cs="Times New Roman"/>
          <w:sz w:val="28"/>
          <w:szCs w:val="28"/>
        </w:rPr>
        <w:t xml:space="preserve"> боты, описание их решения составляет содержание разделов и глав работы. Из формулировки задач вытекают названия глав (разделов) и параграфов (подразделов) работы.</w:t>
      </w:r>
    </w:p>
    <w:p w14:paraId="02ADD047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1BDDC0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Задачи часто формулируются с помощью глаголов: выявить, исследовать, обосновать, определить, проанализировать, разработать, установить, или соответствующих существительных. В процессе исследования все задачи должны быть выполнены.</w:t>
      </w:r>
    </w:p>
    <w:p w14:paraId="5F07A1F0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Формулирование задач исследования</w:t>
      </w:r>
    </w:p>
    <w:p w14:paraId="19EF059B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Охарактеризовать деятельность, процесс;</w:t>
      </w:r>
    </w:p>
    <w:p w14:paraId="59E4A0A6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Изучить условия;</w:t>
      </w:r>
    </w:p>
    <w:p w14:paraId="5182F4EA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Исследовать факторы;</w:t>
      </w:r>
    </w:p>
    <w:p w14:paraId="54F30DB9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Проанализировать опыт;</w:t>
      </w:r>
    </w:p>
    <w:p w14:paraId="57791E19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Выявить средства;</w:t>
      </w:r>
    </w:p>
    <w:p w14:paraId="60C9C3A1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Рассмотреть условия;</w:t>
      </w:r>
    </w:p>
    <w:p w14:paraId="69A59FE7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Обосновать целесообразность;</w:t>
      </w:r>
    </w:p>
    <w:p w14:paraId="65B205C7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Разработать показатели;</w:t>
      </w:r>
    </w:p>
    <w:p w14:paraId="553D1D39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Оценить эффективность.</w:t>
      </w:r>
    </w:p>
    <w:p w14:paraId="4EE4515B" w14:textId="77777777" w:rsidR="000E7AF1" w:rsidRPr="000E7AF1" w:rsidRDefault="000E7AF1" w:rsidP="000E7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 xml:space="preserve">Не следует путать задачи и методы исследования. Например, «Проанализировать литературу» </w:t>
      </w:r>
      <w:proofErr w:type="gramStart"/>
      <w:r w:rsidRPr="000E7AF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E7AF1">
        <w:rPr>
          <w:rFonts w:ascii="Times New Roman" w:hAnsi="Times New Roman" w:cs="Times New Roman"/>
          <w:sz w:val="28"/>
          <w:szCs w:val="28"/>
        </w:rPr>
        <w:t xml:space="preserve"> не задача, а метод для решения какой-либо задачи, например, «Охарактеризовать деятельность (процесс)...»</w:t>
      </w:r>
    </w:p>
    <w:p w14:paraId="4A66B0EC" w14:textId="539A1EF7" w:rsidR="000E7AF1" w:rsidRPr="000E7AF1" w:rsidRDefault="000E7AF1" w:rsidP="000E7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Определение задач исследования осуществляется студентами в ходе выполнения самостоятельной работы № 3 по курсу «Основы учебно-исследовательской деятельности».</w:t>
      </w:r>
    </w:p>
    <w:p w14:paraId="2FEAE95C" w14:textId="77777777" w:rsidR="000E7AF1" w:rsidRDefault="000E7AF1" w:rsidP="000A509B">
      <w:pPr>
        <w:rPr>
          <w:sz w:val="28"/>
          <w:szCs w:val="28"/>
        </w:rPr>
      </w:pPr>
    </w:p>
    <w:p w14:paraId="1AAB08BB" w14:textId="609E31D7" w:rsidR="000A509B" w:rsidRDefault="000A509B" w:rsidP="000A509B">
      <w:pPr>
        <w:rPr>
          <w:sz w:val="28"/>
          <w:szCs w:val="28"/>
        </w:rPr>
      </w:pPr>
      <w:r w:rsidRPr="003D4A7D">
        <w:rPr>
          <w:sz w:val="28"/>
          <w:szCs w:val="28"/>
        </w:rPr>
        <w:t>Индивидуальные задания для исследовательской группы</w:t>
      </w:r>
      <w:r>
        <w:rPr>
          <w:sz w:val="28"/>
          <w:szCs w:val="28"/>
        </w:rPr>
        <w:t xml:space="preserve"> выданы лично в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.</w:t>
      </w:r>
    </w:p>
    <w:p w14:paraId="2E7AA72E" w14:textId="6CCB9869" w:rsidR="000A509B" w:rsidRDefault="00F6285C" w:rsidP="000A509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Зюзёв</w:t>
      </w:r>
      <w:proofErr w:type="spellEnd"/>
      <w:r>
        <w:rPr>
          <w:sz w:val="28"/>
          <w:szCs w:val="28"/>
        </w:rPr>
        <w:t xml:space="preserve"> Захар</w:t>
      </w:r>
    </w:p>
    <w:p w14:paraId="326C60DC" w14:textId="0E961444" w:rsidR="000A509B" w:rsidRDefault="00F6285C" w:rsidP="000A509B">
      <w:pPr>
        <w:ind w:left="360"/>
        <w:rPr>
          <w:sz w:val="28"/>
          <w:szCs w:val="28"/>
        </w:rPr>
      </w:pPr>
      <w:r>
        <w:rPr>
          <w:sz w:val="28"/>
          <w:szCs w:val="28"/>
        </w:rPr>
        <w:t>Необходимо подготовить материал для выплавки по восковой модели</w:t>
      </w:r>
      <w:r w:rsidR="000A509B">
        <w:rPr>
          <w:sz w:val="28"/>
          <w:szCs w:val="28"/>
        </w:rPr>
        <w:t>.</w:t>
      </w:r>
      <w:r>
        <w:rPr>
          <w:sz w:val="28"/>
          <w:szCs w:val="28"/>
        </w:rPr>
        <w:t xml:space="preserve"> Изучить литературу. </w:t>
      </w:r>
    </w:p>
    <w:p w14:paraId="02CCA6E6" w14:textId="56838F2A" w:rsidR="000A509B" w:rsidRDefault="000A509B" w:rsidP="000A509B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0E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6285C">
        <w:rPr>
          <w:sz w:val="28"/>
          <w:szCs w:val="28"/>
        </w:rPr>
        <w:t>Зорина</w:t>
      </w:r>
      <w:proofErr w:type="gramEnd"/>
      <w:r w:rsidR="00F6285C">
        <w:rPr>
          <w:sz w:val="28"/>
          <w:szCs w:val="28"/>
        </w:rPr>
        <w:t xml:space="preserve"> Мария</w:t>
      </w:r>
      <w:r>
        <w:rPr>
          <w:sz w:val="28"/>
          <w:szCs w:val="28"/>
        </w:rPr>
        <w:t xml:space="preserve">. </w:t>
      </w:r>
      <w:bookmarkStart w:id="0" w:name="_Hlk55943583"/>
      <w:r w:rsidR="00F6285C">
        <w:rPr>
          <w:sz w:val="28"/>
          <w:szCs w:val="28"/>
        </w:rPr>
        <w:t>Сбор материала к первой главе. Характеристика пещерного медведя</w:t>
      </w:r>
      <w:r>
        <w:rPr>
          <w:sz w:val="28"/>
          <w:szCs w:val="28"/>
        </w:rPr>
        <w:t xml:space="preserve">. </w:t>
      </w:r>
    </w:p>
    <w:bookmarkEnd w:id="0"/>
    <w:p w14:paraId="002B8A45" w14:textId="2B84D8E0" w:rsidR="000A509B" w:rsidRPr="00E32FFF" w:rsidRDefault="00F6285C" w:rsidP="000A509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Мальцев </w:t>
      </w:r>
      <w:proofErr w:type="gramStart"/>
      <w:r>
        <w:rPr>
          <w:sz w:val="28"/>
          <w:szCs w:val="28"/>
        </w:rPr>
        <w:t xml:space="preserve">Александр </w:t>
      </w:r>
      <w:r w:rsidR="000A509B" w:rsidRPr="00E32FFF">
        <w:rPr>
          <w:sz w:val="28"/>
          <w:szCs w:val="28"/>
        </w:rPr>
        <w:t>.</w:t>
      </w:r>
      <w:proofErr w:type="gramEnd"/>
      <w:r w:rsidR="000A509B" w:rsidRPr="00E32FFF">
        <w:rPr>
          <w:sz w:val="28"/>
          <w:szCs w:val="28"/>
        </w:rPr>
        <w:t xml:space="preserve"> </w:t>
      </w:r>
      <w:proofErr w:type="gramStart"/>
      <w:r w:rsidR="000A509B" w:rsidRPr="00E32FFF">
        <w:rPr>
          <w:sz w:val="28"/>
          <w:szCs w:val="28"/>
        </w:rPr>
        <w:t>С</w:t>
      </w:r>
      <w:r>
        <w:rPr>
          <w:sz w:val="28"/>
          <w:szCs w:val="28"/>
        </w:rPr>
        <w:t xml:space="preserve">бор </w:t>
      </w:r>
      <w:r w:rsidR="000A509B" w:rsidRPr="00E32FFF">
        <w:rPr>
          <w:sz w:val="28"/>
          <w:szCs w:val="28"/>
        </w:rPr>
        <w:t xml:space="preserve"> материал</w:t>
      </w:r>
      <w:proofErr w:type="gramEnd"/>
      <w:r w:rsidR="000A509B" w:rsidRPr="00E32FFF">
        <w:rPr>
          <w:sz w:val="28"/>
          <w:szCs w:val="28"/>
        </w:rPr>
        <w:t xml:space="preserve"> </w:t>
      </w:r>
      <w:r>
        <w:rPr>
          <w:sz w:val="28"/>
          <w:szCs w:val="28"/>
        </w:rPr>
        <w:t>об иткульской культуре. Характеристика памятников.</w:t>
      </w:r>
      <w:r w:rsidR="000A509B" w:rsidRPr="00E32FFF">
        <w:rPr>
          <w:sz w:val="28"/>
          <w:szCs w:val="28"/>
        </w:rPr>
        <w:t xml:space="preserve"> Ссылки на собранный материал отправить до 1</w:t>
      </w:r>
      <w:r w:rsidR="000905C4">
        <w:rPr>
          <w:sz w:val="28"/>
          <w:szCs w:val="28"/>
        </w:rPr>
        <w:t>5</w:t>
      </w:r>
      <w:r w:rsidR="000A509B" w:rsidRPr="00E32FFF">
        <w:rPr>
          <w:sz w:val="28"/>
          <w:szCs w:val="28"/>
        </w:rPr>
        <w:t xml:space="preserve"> ноября</w:t>
      </w:r>
    </w:p>
    <w:p w14:paraId="21641BD6" w14:textId="000D8EF7" w:rsidR="000A509B" w:rsidRPr="00E32FFF" w:rsidRDefault="00F6285C" w:rsidP="000A509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Мальцев Никита</w:t>
      </w:r>
      <w:r w:rsidR="000A509B" w:rsidRPr="00E32FFF">
        <w:rPr>
          <w:sz w:val="28"/>
          <w:szCs w:val="28"/>
        </w:rPr>
        <w:t xml:space="preserve">. Ознакомиться с работой </w:t>
      </w:r>
      <w:proofErr w:type="gramStart"/>
      <w:r>
        <w:rPr>
          <w:sz w:val="28"/>
          <w:szCs w:val="28"/>
        </w:rPr>
        <w:t xml:space="preserve">Федоровой </w:t>
      </w:r>
      <w:r w:rsidR="000A509B" w:rsidRPr="00E32FFF"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Рыболовство</w:t>
      </w:r>
      <w:r w:rsidR="000A509B" w:rsidRPr="00E32FFF">
        <w:rPr>
          <w:sz w:val="28"/>
          <w:szCs w:val="28"/>
        </w:rPr>
        <w:t xml:space="preserve">», </w:t>
      </w:r>
      <w:r>
        <w:rPr>
          <w:sz w:val="28"/>
          <w:szCs w:val="28"/>
        </w:rPr>
        <w:t>Выделить особенности грузил</w:t>
      </w:r>
      <w:r w:rsidR="000A509B" w:rsidRPr="00E32FFF">
        <w:rPr>
          <w:sz w:val="28"/>
          <w:szCs w:val="28"/>
        </w:rPr>
        <w:t>.</w:t>
      </w:r>
    </w:p>
    <w:p w14:paraId="188CB602" w14:textId="128B0177" w:rsidR="000A509B" w:rsidRDefault="00F6285C" w:rsidP="000A509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Медведев </w:t>
      </w:r>
      <w:proofErr w:type="gramStart"/>
      <w:r>
        <w:rPr>
          <w:sz w:val="28"/>
          <w:szCs w:val="28"/>
        </w:rPr>
        <w:t xml:space="preserve">Дмитрий </w:t>
      </w:r>
      <w:r w:rsidR="000A509B">
        <w:rPr>
          <w:sz w:val="28"/>
          <w:szCs w:val="28"/>
        </w:rPr>
        <w:t>.</w:t>
      </w:r>
      <w:proofErr w:type="gramEnd"/>
      <w:r w:rsidR="000A509B">
        <w:rPr>
          <w:sz w:val="28"/>
          <w:szCs w:val="28"/>
        </w:rPr>
        <w:t xml:space="preserve"> Ознакомиться </w:t>
      </w:r>
      <w:r>
        <w:rPr>
          <w:sz w:val="28"/>
          <w:szCs w:val="28"/>
        </w:rPr>
        <w:t>с техникой печати на 3Дпринтере</w:t>
      </w:r>
    </w:p>
    <w:p w14:paraId="692F2911" w14:textId="0D78DC40" w:rsidR="000A509B" w:rsidRDefault="00F6285C" w:rsidP="000A509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Старчуков</w:t>
      </w:r>
      <w:proofErr w:type="spellEnd"/>
      <w:r>
        <w:rPr>
          <w:sz w:val="28"/>
          <w:szCs w:val="28"/>
        </w:rPr>
        <w:t xml:space="preserve"> Валерий</w:t>
      </w:r>
      <w:r w:rsidR="000A509B">
        <w:rPr>
          <w:sz w:val="28"/>
          <w:szCs w:val="28"/>
        </w:rPr>
        <w:t xml:space="preserve">. </w:t>
      </w:r>
      <w:r w:rsidRPr="00F6285C">
        <w:rPr>
          <w:sz w:val="28"/>
          <w:szCs w:val="28"/>
        </w:rPr>
        <w:t>Ознакомиться с техникой печати на 3Дпринтере</w:t>
      </w:r>
    </w:p>
    <w:p w14:paraId="70A64B41" w14:textId="2CA606FF" w:rsidR="00F6285C" w:rsidRDefault="00F6285C" w:rsidP="000A509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Огурцов Арсений.</w:t>
      </w:r>
      <w:bookmarkStart w:id="1" w:name="_GoBack"/>
      <w:bookmarkEnd w:id="1"/>
      <w:r>
        <w:rPr>
          <w:sz w:val="28"/>
          <w:szCs w:val="28"/>
        </w:rPr>
        <w:t xml:space="preserve"> </w:t>
      </w:r>
      <w:r w:rsidRPr="00F6285C">
        <w:rPr>
          <w:sz w:val="28"/>
          <w:szCs w:val="28"/>
        </w:rPr>
        <w:t>Сбор материала к первой главе. Характеристика пещерного медведя.</w:t>
      </w:r>
    </w:p>
    <w:p w14:paraId="51474FCF" w14:textId="77777777" w:rsidR="000A509B" w:rsidRDefault="000A509B" w:rsidP="000A509B">
      <w:pPr>
        <w:rPr>
          <w:sz w:val="28"/>
          <w:szCs w:val="28"/>
        </w:rPr>
      </w:pPr>
    </w:p>
    <w:p w14:paraId="38D645A4" w14:textId="77777777" w:rsidR="00300F8A" w:rsidRPr="003D4A7D" w:rsidRDefault="00300F8A" w:rsidP="003D4A7D">
      <w:pPr>
        <w:ind w:left="360"/>
        <w:rPr>
          <w:sz w:val="28"/>
          <w:szCs w:val="28"/>
        </w:rPr>
      </w:pPr>
    </w:p>
    <w:sectPr w:rsidR="00300F8A" w:rsidRPr="003D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A636D"/>
    <w:multiLevelType w:val="hybridMultilevel"/>
    <w:tmpl w:val="7186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440C"/>
    <w:multiLevelType w:val="hybridMultilevel"/>
    <w:tmpl w:val="9CE0CD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C4788"/>
    <w:multiLevelType w:val="hybridMultilevel"/>
    <w:tmpl w:val="EDDA6698"/>
    <w:lvl w:ilvl="0" w:tplc="2278DD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2F"/>
    <w:rsid w:val="000905C4"/>
    <w:rsid w:val="000A509B"/>
    <w:rsid w:val="000E54EC"/>
    <w:rsid w:val="000E7AF1"/>
    <w:rsid w:val="00300F8A"/>
    <w:rsid w:val="003D4A7D"/>
    <w:rsid w:val="007715B1"/>
    <w:rsid w:val="00A40D2F"/>
    <w:rsid w:val="00E32FFF"/>
    <w:rsid w:val="00F6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F752"/>
  <w15:chartTrackingRefBased/>
  <w15:docId w15:val="{32B9C09E-DDDC-4C04-9903-477FB228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E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7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2020-11-10T18:33:00Z</dcterms:created>
  <dcterms:modified xsi:type="dcterms:W3CDTF">2020-11-10T18:33:00Z</dcterms:modified>
</cp:coreProperties>
</file>