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F94C8" w14:textId="7806776C" w:rsidR="003D4A7D" w:rsidRPr="000A509B" w:rsidRDefault="003D4A7D">
      <w:pPr>
        <w:rPr>
          <w:b/>
          <w:bCs/>
          <w:sz w:val="28"/>
          <w:szCs w:val="28"/>
        </w:rPr>
      </w:pPr>
      <w:proofErr w:type="gramStart"/>
      <w:r w:rsidRPr="000A509B">
        <w:rPr>
          <w:b/>
          <w:bCs/>
          <w:sz w:val="28"/>
          <w:szCs w:val="28"/>
        </w:rPr>
        <w:t>« Юный</w:t>
      </w:r>
      <w:proofErr w:type="gramEnd"/>
      <w:r w:rsidRPr="000A509B">
        <w:rPr>
          <w:b/>
          <w:bCs/>
          <w:sz w:val="28"/>
          <w:szCs w:val="28"/>
        </w:rPr>
        <w:t xml:space="preserve"> археолог»  Непомнящая О.В.</w:t>
      </w:r>
      <w:r w:rsidR="00AA38A0">
        <w:rPr>
          <w:b/>
          <w:bCs/>
          <w:sz w:val="28"/>
          <w:szCs w:val="28"/>
        </w:rPr>
        <w:t xml:space="preserve"> 3 год обучения</w:t>
      </w:r>
    </w:p>
    <w:p w14:paraId="01CC89F3" w14:textId="77777777" w:rsidR="00AA38A0" w:rsidRDefault="007715B1" w:rsidP="00AA38A0">
      <w:pPr>
        <w:rPr>
          <w:b/>
          <w:bCs/>
          <w:sz w:val="28"/>
          <w:szCs w:val="28"/>
        </w:rPr>
      </w:pPr>
      <w:r>
        <w:rPr>
          <w:b/>
          <w:bCs/>
          <w:sz w:val="28"/>
          <w:szCs w:val="28"/>
        </w:rPr>
        <w:t>11</w:t>
      </w:r>
      <w:r w:rsidR="003D4A7D" w:rsidRPr="000A509B">
        <w:rPr>
          <w:b/>
          <w:bCs/>
          <w:sz w:val="28"/>
          <w:szCs w:val="28"/>
        </w:rPr>
        <w:t xml:space="preserve"> ноября 2020  </w:t>
      </w:r>
    </w:p>
    <w:p w14:paraId="369C7924" w14:textId="676DFEFB" w:rsidR="003D4A7D" w:rsidRDefault="003D4A7D" w:rsidP="00AA38A0">
      <w:pPr>
        <w:rPr>
          <w:rFonts w:ascii="Calibri" w:hAnsi="Calibri" w:cs="Calibri"/>
          <w:b/>
          <w:bCs/>
          <w:color w:val="444444"/>
          <w:sz w:val="28"/>
          <w:szCs w:val="28"/>
          <w:shd w:val="clear" w:color="auto" w:fill="FFFFFF"/>
        </w:rPr>
      </w:pPr>
      <w:r w:rsidRPr="000A509B">
        <w:rPr>
          <w:b/>
          <w:bCs/>
          <w:sz w:val="28"/>
          <w:szCs w:val="28"/>
        </w:rPr>
        <w:t xml:space="preserve"> </w:t>
      </w:r>
      <w:r w:rsidR="00AA38A0" w:rsidRPr="00AA38A0">
        <w:rPr>
          <w:rFonts w:ascii="Calibri" w:hAnsi="Calibri" w:cs="Calibri"/>
          <w:b/>
          <w:bCs/>
          <w:color w:val="444444"/>
          <w:sz w:val="28"/>
          <w:szCs w:val="28"/>
          <w:shd w:val="clear" w:color="auto" w:fill="FFFFFF"/>
        </w:rPr>
        <w:t>12-50 13-</w:t>
      </w:r>
      <w:proofErr w:type="gramStart"/>
      <w:r w:rsidR="00AA38A0" w:rsidRPr="00AA38A0">
        <w:rPr>
          <w:rFonts w:ascii="Calibri" w:hAnsi="Calibri" w:cs="Calibri"/>
          <w:b/>
          <w:bCs/>
          <w:color w:val="444444"/>
          <w:sz w:val="28"/>
          <w:szCs w:val="28"/>
          <w:shd w:val="clear" w:color="auto" w:fill="FFFFFF"/>
        </w:rPr>
        <w:t>35,</w:t>
      </w:r>
      <w:r w:rsidR="00AA38A0">
        <w:rPr>
          <w:rFonts w:ascii="Calibri" w:hAnsi="Calibri" w:cs="Calibri"/>
          <w:b/>
          <w:bCs/>
          <w:color w:val="444444"/>
          <w:sz w:val="28"/>
          <w:szCs w:val="28"/>
          <w:shd w:val="clear" w:color="auto" w:fill="FFFFFF"/>
        </w:rPr>
        <w:t xml:space="preserve"> </w:t>
      </w:r>
      <w:r w:rsidR="00AA38A0" w:rsidRPr="00AA38A0">
        <w:rPr>
          <w:rFonts w:ascii="Calibri" w:hAnsi="Calibri" w:cs="Calibri"/>
          <w:b/>
          <w:bCs/>
          <w:color w:val="444444"/>
          <w:sz w:val="28"/>
          <w:szCs w:val="28"/>
          <w:shd w:val="clear" w:color="auto" w:fill="FFFFFF"/>
        </w:rPr>
        <w:t xml:space="preserve"> 13</w:t>
      </w:r>
      <w:proofErr w:type="gramEnd"/>
      <w:r w:rsidR="00AA38A0" w:rsidRPr="00AA38A0">
        <w:rPr>
          <w:rFonts w:ascii="Calibri" w:hAnsi="Calibri" w:cs="Calibri"/>
          <w:b/>
          <w:bCs/>
          <w:color w:val="444444"/>
          <w:sz w:val="28"/>
          <w:szCs w:val="28"/>
          <w:shd w:val="clear" w:color="auto" w:fill="FFFFFF"/>
        </w:rPr>
        <w:t>-45 14-30</w:t>
      </w:r>
    </w:p>
    <w:p w14:paraId="01DBD4B4" w14:textId="278F9900" w:rsidR="00AA38A0" w:rsidRPr="00AA38A0" w:rsidRDefault="00AA38A0" w:rsidP="00AA38A0">
      <w:pPr>
        <w:jc w:val="center"/>
        <w:rPr>
          <w:b/>
          <w:bCs/>
          <w:sz w:val="32"/>
          <w:szCs w:val="32"/>
        </w:rPr>
      </w:pPr>
      <w:r w:rsidRPr="00AA38A0">
        <w:rPr>
          <w:b/>
          <w:bCs/>
          <w:sz w:val="32"/>
          <w:szCs w:val="32"/>
        </w:rPr>
        <w:t>Т</w:t>
      </w:r>
      <w:r w:rsidRPr="00AA38A0">
        <w:rPr>
          <w:b/>
          <w:bCs/>
          <w:sz w:val="32"/>
          <w:szCs w:val="32"/>
        </w:rPr>
        <w:t>ребованиях к структуре учебного проекта.</w:t>
      </w:r>
    </w:p>
    <w:p w14:paraId="499A34FB" w14:textId="5A2A6410" w:rsidR="000E7AF1" w:rsidRPr="000E7AF1" w:rsidRDefault="000E7AF1" w:rsidP="000E7AF1">
      <w:pPr>
        <w:rPr>
          <w:rFonts w:ascii="Times New Roman" w:hAnsi="Times New Roman" w:cs="Times New Roman"/>
          <w:color w:val="666666"/>
          <w:sz w:val="28"/>
          <w:szCs w:val="28"/>
        </w:rPr>
      </w:pPr>
      <w:r w:rsidRPr="000E7AF1">
        <w:rPr>
          <w:rFonts w:ascii="Times New Roman" w:hAnsi="Times New Roman" w:cs="Times New Roman"/>
          <w:sz w:val="28"/>
          <w:szCs w:val="28"/>
        </w:rPr>
        <w:t xml:space="preserve">Добрый </w:t>
      </w:r>
      <w:proofErr w:type="gramStart"/>
      <w:r w:rsidRPr="000E7AF1">
        <w:rPr>
          <w:rFonts w:ascii="Times New Roman" w:hAnsi="Times New Roman" w:cs="Times New Roman"/>
          <w:sz w:val="28"/>
          <w:szCs w:val="28"/>
        </w:rPr>
        <w:t>день ,</w:t>
      </w:r>
      <w:proofErr w:type="gramEnd"/>
      <w:r w:rsidRPr="000E7AF1">
        <w:rPr>
          <w:rFonts w:ascii="Times New Roman" w:hAnsi="Times New Roman" w:cs="Times New Roman"/>
          <w:sz w:val="28"/>
          <w:szCs w:val="28"/>
        </w:rPr>
        <w:t xml:space="preserve"> сегодня  </w:t>
      </w:r>
      <w:r w:rsidR="00AA38A0">
        <w:rPr>
          <w:rFonts w:ascii="Times New Roman" w:hAnsi="Times New Roman" w:cs="Times New Roman"/>
          <w:sz w:val="28"/>
          <w:szCs w:val="28"/>
        </w:rPr>
        <w:t xml:space="preserve">продолжаем говорить </w:t>
      </w:r>
      <w:r w:rsidRPr="000E7AF1">
        <w:rPr>
          <w:rFonts w:ascii="Times New Roman" w:hAnsi="Times New Roman" w:cs="Times New Roman"/>
          <w:sz w:val="28"/>
          <w:szCs w:val="28"/>
        </w:rPr>
        <w:t>о т</w:t>
      </w:r>
      <w:r w:rsidRPr="000E7AF1">
        <w:rPr>
          <w:rStyle w:val="a5"/>
          <w:rFonts w:ascii="Times New Roman" w:hAnsi="Times New Roman" w:cs="Times New Roman"/>
          <w:color w:val="666666"/>
          <w:sz w:val="28"/>
          <w:szCs w:val="28"/>
        </w:rPr>
        <w:t>ребованиях к структуре учебного проекта</w:t>
      </w:r>
      <w:r>
        <w:rPr>
          <w:rStyle w:val="a5"/>
          <w:rFonts w:ascii="Times New Roman" w:hAnsi="Times New Roman" w:cs="Times New Roman"/>
          <w:color w:val="666666"/>
          <w:sz w:val="28"/>
          <w:szCs w:val="28"/>
        </w:rPr>
        <w:t>.</w:t>
      </w:r>
      <w:bookmarkStart w:id="0" w:name="_GoBack"/>
      <w:bookmarkEnd w:id="0"/>
    </w:p>
    <w:p w14:paraId="49A63E4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Сформулированная цель и гипотеза исследования определяют </w:t>
      </w:r>
      <w:r w:rsidRPr="00AA38A0">
        <w:rPr>
          <w:rFonts w:ascii="Times New Roman" w:eastAsia="Times New Roman" w:hAnsi="Times New Roman" w:cs="Times New Roman"/>
          <w:b/>
          <w:bCs/>
          <w:color w:val="666666"/>
          <w:sz w:val="28"/>
          <w:szCs w:val="28"/>
          <w:lang w:eastAsia="ru-RU"/>
        </w:rPr>
        <w:t>задачи исследования</w:t>
      </w:r>
      <w:r w:rsidRPr="00AA38A0">
        <w:rPr>
          <w:rFonts w:ascii="Times New Roman" w:eastAsia="Times New Roman" w:hAnsi="Times New Roman" w:cs="Times New Roman"/>
          <w:color w:val="666666"/>
          <w:sz w:val="28"/>
          <w:szCs w:val="28"/>
          <w:lang w:eastAsia="ru-RU"/>
        </w:rPr>
        <w:t xml:space="preserve">, которые чаще всего являются частными подцелями в некоторых условиях. Задачи исследования обеспечивают достижение общей цели исследования. В работе обычно формулируется несколько задач, рекомендуемое количество 4-5. Задачи излагаются списком, в виде перечисления. Перечисление задач может определяться либо временной последовательностью проведения исследования, либо логикой процесса исследования. Поставленные задачи определяют структуру </w:t>
      </w:r>
      <w:proofErr w:type="spellStart"/>
      <w:r w:rsidRPr="00AA38A0">
        <w:rPr>
          <w:rFonts w:ascii="Times New Roman" w:eastAsia="Times New Roman" w:hAnsi="Times New Roman" w:cs="Times New Roman"/>
          <w:color w:val="666666"/>
          <w:sz w:val="28"/>
          <w:szCs w:val="28"/>
          <w:lang w:eastAsia="ru-RU"/>
        </w:rPr>
        <w:t>ра</w:t>
      </w:r>
      <w:proofErr w:type="spellEnd"/>
      <w:r w:rsidRPr="00AA38A0">
        <w:rPr>
          <w:rFonts w:ascii="Times New Roman" w:eastAsia="Times New Roman" w:hAnsi="Times New Roman" w:cs="Times New Roman"/>
          <w:color w:val="666666"/>
          <w:sz w:val="28"/>
          <w:szCs w:val="28"/>
          <w:lang w:eastAsia="ru-RU"/>
        </w:rPr>
        <w:t xml:space="preserve"> боты, описание их решения составляет содержание разделов и глав работы. Из формулировки задач вытекают названия глав (разделов) и параграфов (подразделов) работы.</w:t>
      </w:r>
    </w:p>
    <w:p w14:paraId="09B0218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Задачи часто формулируются с помощью глаголов: выявить, исследовать, обосновать, определить, проанализировать, разработать, установить, или соответствующих существительных. В процессе исследования все задачи должны быть выполнены.</w:t>
      </w:r>
    </w:p>
    <w:p w14:paraId="45031BEC"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Формулирование задач исследования</w:t>
      </w:r>
    </w:p>
    <w:p w14:paraId="23530B72"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Охарактеризовать деятельность, процесс;</w:t>
      </w:r>
    </w:p>
    <w:p w14:paraId="43EADEAB"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Изучить условия;</w:t>
      </w:r>
    </w:p>
    <w:p w14:paraId="246D203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Исследовать факторы;</w:t>
      </w:r>
    </w:p>
    <w:p w14:paraId="097891A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Проанализировать опыт;</w:t>
      </w:r>
    </w:p>
    <w:p w14:paraId="717880B1"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Выявить средства;</w:t>
      </w:r>
    </w:p>
    <w:p w14:paraId="36EDFC0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Рассмотреть условия;</w:t>
      </w:r>
    </w:p>
    <w:p w14:paraId="62E9E6B7"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Обосновать целесообразность;</w:t>
      </w:r>
    </w:p>
    <w:p w14:paraId="4244DC5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Разработать показатели;</w:t>
      </w:r>
    </w:p>
    <w:p w14:paraId="66C5B19F"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Оценить эффективность.</w:t>
      </w:r>
    </w:p>
    <w:p w14:paraId="493C0D8F"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lastRenderedPageBreak/>
        <w:t>Не следует путать задачи и методы исследования.</w:t>
      </w:r>
      <w:r w:rsidRPr="00AA38A0">
        <w:rPr>
          <w:rFonts w:ascii="Times New Roman" w:eastAsia="Times New Roman" w:hAnsi="Times New Roman" w:cs="Times New Roman"/>
          <w:color w:val="666666"/>
          <w:sz w:val="28"/>
          <w:szCs w:val="28"/>
          <w:lang w:eastAsia="ru-RU"/>
        </w:rPr>
        <w:t xml:space="preserve"> Например, «Проанализировать литературу» </w:t>
      </w:r>
      <w:proofErr w:type="gramStart"/>
      <w:r w:rsidRPr="00AA38A0">
        <w:rPr>
          <w:rFonts w:ascii="Times New Roman" w:eastAsia="Times New Roman" w:hAnsi="Times New Roman" w:cs="Times New Roman"/>
          <w:color w:val="666666"/>
          <w:sz w:val="28"/>
          <w:szCs w:val="28"/>
          <w:lang w:eastAsia="ru-RU"/>
        </w:rPr>
        <w:t>- это</w:t>
      </w:r>
      <w:proofErr w:type="gramEnd"/>
      <w:r w:rsidRPr="00AA38A0">
        <w:rPr>
          <w:rFonts w:ascii="Times New Roman" w:eastAsia="Times New Roman" w:hAnsi="Times New Roman" w:cs="Times New Roman"/>
          <w:color w:val="666666"/>
          <w:sz w:val="28"/>
          <w:szCs w:val="28"/>
          <w:lang w:eastAsia="ru-RU"/>
        </w:rPr>
        <w:t xml:space="preserve"> не задача, а метод для решения какой-либо задачи, например, «Охарактеризовать деятельность (процесс)...»</w:t>
      </w:r>
    </w:p>
    <w:p w14:paraId="1FE0F6E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Определение задач исследования осуществляется студентами в ходе выполнения самостоятельной работы № 3 по курсу «Основы учебно-исследовательской деятельности».</w:t>
      </w:r>
    </w:p>
    <w:p w14:paraId="146CA821"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w:t>
      </w:r>
      <w:proofErr w:type="gramStart"/>
      <w:r w:rsidRPr="00AA38A0">
        <w:rPr>
          <w:rFonts w:ascii="Times New Roman" w:eastAsia="Times New Roman" w:hAnsi="Times New Roman" w:cs="Times New Roman"/>
          <w:color w:val="666666"/>
          <w:sz w:val="28"/>
          <w:szCs w:val="28"/>
          <w:lang w:eastAsia="ru-RU"/>
        </w:rPr>
        <w:t>11.</w:t>
      </w:r>
      <w:r w:rsidRPr="00AA38A0">
        <w:rPr>
          <w:rFonts w:ascii="Times New Roman" w:eastAsia="Times New Roman" w:hAnsi="Times New Roman" w:cs="Times New Roman"/>
          <w:b/>
          <w:bCs/>
          <w:color w:val="666666"/>
          <w:sz w:val="28"/>
          <w:szCs w:val="28"/>
          <w:lang w:eastAsia="ru-RU"/>
        </w:rPr>
        <w:t>Методы</w:t>
      </w:r>
      <w:proofErr w:type="gramEnd"/>
      <w:r w:rsidRPr="00AA38A0">
        <w:rPr>
          <w:rFonts w:ascii="Times New Roman" w:eastAsia="Times New Roman" w:hAnsi="Times New Roman" w:cs="Times New Roman"/>
          <w:b/>
          <w:bCs/>
          <w:color w:val="666666"/>
          <w:sz w:val="28"/>
          <w:szCs w:val="28"/>
          <w:lang w:eastAsia="ru-RU"/>
        </w:rPr>
        <w:t xml:space="preserve"> исследования</w:t>
      </w:r>
    </w:p>
    <w:p w14:paraId="277AB3E9"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Для осуществления исследования автор учебного проекта выбирает и перечисляет во введении те методы исследования, которые он будет использовать при выполнении учебного проекта. Рассмотрим методы исследования, которые могут быть использованы при работе над учебным проектом.</w:t>
      </w:r>
    </w:p>
    <w:p w14:paraId="2954B4C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u w:val="single"/>
          <w:lang w:eastAsia="ru-RU"/>
        </w:rPr>
        <w:t>Теоретические методы исследования</w:t>
      </w:r>
    </w:p>
    <w:p w14:paraId="31A82CE8"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Анализ литературы </w:t>
      </w:r>
      <w:r w:rsidRPr="00AA38A0">
        <w:rPr>
          <w:rFonts w:ascii="Times New Roman" w:eastAsia="Times New Roman" w:hAnsi="Times New Roman" w:cs="Times New Roman"/>
          <w:color w:val="666666"/>
          <w:sz w:val="28"/>
          <w:szCs w:val="28"/>
          <w:lang w:eastAsia="ru-RU"/>
        </w:rPr>
        <w:t>- выявление причин чего-либо, обоснование условий протекания тех или иных процессов и т. д.</w:t>
      </w:r>
    </w:p>
    <w:p w14:paraId="1BCF885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Сравнительно-исторический анализ</w:t>
      </w:r>
      <w:r w:rsidRPr="00AA38A0">
        <w:rPr>
          <w:rFonts w:ascii="Times New Roman" w:eastAsia="Times New Roman" w:hAnsi="Times New Roman" w:cs="Times New Roman"/>
          <w:color w:val="666666"/>
          <w:sz w:val="28"/>
          <w:szCs w:val="28"/>
          <w:lang w:eastAsia="ru-RU"/>
        </w:rPr>
        <w:t> - обращение к истории вопроса, обогащающее работу ранее неизвестными фактами, стимулирующее исследовательскую мысль, позволяющее избежать ошибок прошлого.</w:t>
      </w:r>
    </w:p>
    <w:p w14:paraId="03AF279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Моделирование - </w:t>
      </w:r>
      <w:r w:rsidRPr="00AA38A0">
        <w:rPr>
          <w:rFonts w:ascii="Times New Roman" w:eastAsia="Times New Roman" w:hAnsi="Times New Roman" w:cs="Times New Roman"/>
          <w:color w:val="666666"/>
          <w:sz w:val="28"/>
          <w:szCs w:val="28"/>
          <w:lang w:eastAsia="ru-RU"/>
        </w:rPr>
        <w:t>построение идеализированных объектов, процессов, состояний.</w:t>
      </w:r>
    </w:p>
    <w:p w14:paraId="718E6A2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u w:val="single"/>
          <w:lang w:eastAsia="ru-RU"/>
        </w:rPr>
        <w:t>Эмпирические методы исследования (опыт, проба, испытание)</w:t>
      </w:r>
    </w:p>
    <w:p w14:paraId="7F8A3625"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Метод наблюдения</w:t>
      </w:r>
    </w:p>
    <w:p w14:paraId="744C38A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непосредственное наблюдение (действует сам исследователь);</w:t>
      </w:r>
    </w:p>
    <w:p w14:paraId="2B2556D3"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опосредованное наблюдение (факты фиксируются по нескольким косвенным показателям);</w:t>
      </w:r>
    </w:p>
    <w:p w14:paraId="5280AA81"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сплошное наблюдение (процессы охватываются в целостном виде – от начала до завершения);</w:t>
      </w:r>
    </w:p>
    <w:p w14:paraId="2D19E62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дискретное наблюдение (выборочное фиксирование процессов);</w:t>
      </w:r>
    </w:p>
    <w:p w14:paraId="559EAD4C"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открытое наблюдение (испытуемым известно, что за ними наблюдают);</w:t>
      </w:r>
    </w:p>
    <w:p w14:paraId="436B1B9E"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скрытое наблюдение (наблюдатель остается незамеченным)</w:t>
      </w:r>
    </w:p>
    <w:p w14:paraId="7F0F628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лонгитюдное наблюдение (продолжительное, например, в течение месяца, года).</w:t>
      </w:r>
    </w:p>
    <w:p w14:paraId="0C439EA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xml:space="preserve">Метод наблюдения также может применяться и к юридическим лицам, путем изучения их отчетности или данных о таких лицах из открытых источников </w:t>
      </w:r>
      <w:r w:rsidRPr="00AA38A0">
        <w:rPr>
          <w:rFonts w:ascii="Times New Roman" w:eastAsia="Times New Roman" w:hAnsi="Times New Roman" w:cs="Times New Roman"/>
          <w:color w:val="666666"/>
          <w:sz w:val="28"/>
          <w:szCs w:val="28"/>
          <w:lang w:eastAsia="ru-RU"/>
        </w:rPr>
        <w:lastRenderedPageBreak/>
        <w:t>на протяжении определенного времени (например, за несколько лет до даты начала исследования).</w:t>
      </w:r>
    </w:p>
    <w:p w14:paraId="192921F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Средства фиксации наблюдений: протоколы, дневники, видео - записи и пр.</w:t>
      </w:r>
    </w:p>
    <w:p w14:paraId="5A09B3C9"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Опросные методы</w:t>
      </w:r>
    </w:p>
    <w:p w14:paraId="41430DCC"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беседа</w:t>
      </w:r>
    </w:p>
    <w:p w14:paraId="4475148A"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интервью</w:t>
      </w:r>
    </w:p>
    <w:p w14:paraId="5AA1CC45"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анкетирование</w:t>
      </w:r>
    </w:p>
    <w:p w14:paraId="0C26609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Метод регистрации </w:t>
      </w:r>
      <w:r w:rsidRPr="00AA38A0">
        <w:rPr>
          <w:rFonts w:ascii="Times New Roman" w:eastAsia="Times New Roman" w:hAnsi="Times New Roman" w:cs="Times New Roman"/>
          <w:color w:val="666666"/>
          <w:sz w:val="28"/>
          <w:szCs w:val="28"/>
          <w:lang w:eastAsia="ru-RU"/>
        </w:rPr>
        <w:t>- выявление наличия определенного качества у каждого члена группы и общего подсчета количества тех, у кого данное качество имеется или отсутствует.</w:t>
      </w:r>
    </w:p>
    <w:p w14:paraId="37552FF1"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Метод ранжирования</w:t>
      </w:r>
      <w:r w:rsidRPr="00AA38A0">
        <w:rPr>
          <w:rFonts w:ascii="Times New Roman" w:eastAsia="Times New Roman" w:hAnsi="Times New Roman" w:cs="Times New Roman"/>
          <w:color w:val="666666"/>
          <w:sz w:val="28"/>
          <w:szCs w:val="28"/>
          <w:lang w:eastAsia="ru-RU"/>
        </w:rPr>
        <w:t> - расположение собранных данных в определенной последовательности, обычно в порядке убывания или нарастания каких-либо показателей и, соответственно, определение места в этом ряду каждого из исследуемых.</w:t>
      </w:r>
    </w:p>
    <w:p w14:paraId="5A1D004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b/>
          <w:bCs/>
          <w:color w:val="666666"/>
          <w:sz w:val="28"/>
          <w:szCs w:val="28"/>
          <w:lang w:eastAsia="ru-RU"/>
        </w:rPr>
        <w:t>Метод шкалирования</w:t>
      </w:r>
      <w:r w:rsidRPr="00AA38A0">
        <w:rPr>
          <w:rFonts w:ascii="Times New Roman" w:eastAsia="Times New Roman" w:hAnsi="Times New Roman" w:cs="Times New Roman"/>
          <w:color w:val="666666"/>
          <w:sz w:val="28"/>
          <w:szCs w:val="28"/>
          <w:lang w:eastAsia="ru-RU"/>
        </w:rPr>
        <w:t> дает возможность ввести цифровые показатели в оценку отдельных сторон явления или процесса. Для этой цели испытуемым задают вопросы, отвечая на которые они должны указать степень или форму оценки, выбранную из числа данных оценок, пронумерованных в определенном порядке (например, вопрос о чтении профессиональной литературы: а) читаю, б) читаю регулярно, в) читаю нерегулярно, г) вообще не читаю).</w:t>
      </w:r>
    </w:p>
    <w:p w14:paraId="25A0617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Выбор методов исследования на каждом этапе выполнения исследования осуществляется студентами в ходе выполнения самостоятельной работы № 4, 13 по курсу «Основы учебно-исследовательской деятельности».</w:t>
      </w:r>
    </w:p>
    <w:p w14:paraId="14C7B227"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3.12. Перед началом основной работы по реализации учебного проекта студенты составляют </w:t>
      </w:r>
      <w:r w:rsidRPr="00AA38A0">
        <w:rPr>
          <w:rFonts w:ascii="Times New Roman" w:eastAsia="Times New Roman" w:hAnsi="Times New Roman" w:cs="Times New Roman"/>
          <w:b/>
          <w:bCs/>
          <w:color w:val="666666"/>
          <w:sz w:val="28"/>
          <w:szCs w:val="28"/>
          <w:lang w:eastAsia="ru-RU"/>
        </w:rPr>
        <w:t>план исследования</w:t>
      </w:r>
      <w:r w:rsidRPr="00AA38A0">
        <w:rPr>
          <w:rFonts w:ascii="Times New Roman" w:eastAsia="Times New Roman" w:hAnsi="Times New Roman" w:cs="Times New Roman"/>
          <w:color w:val="666666"/>
          <w:sz w:val="28"/>
          <w:szCs w:val="28"/>
          <w:lang w:eastAsia="ru-RU"/>
        </w:rPr>
        <w:t>, состоящий из нескольких (не менее трех) этапов. Этапы должны следовать друг за другом таким образом, чтобы результаты, полученные при реализации первого этапа, стали отправной точкой для начала осуществления второго этапа, и т.д. Первым этапом исследования должно быть изучение литературы по избранной теме исследования. Названия этапов могут совпадать с названиями методов исследования, с указанием на тему исследования в целом или ее составные части. Например, анализ нормативных источников и литературы для выявления определения гостиничного предприятия, моделирование условий повышение качества гостиничных услуг и пр.</w:t>
      </w:r>
    </w:p>
    <w:p w14:paraId="4C0A442E"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lastRenderedPageBreak/>
        <w:t>Составление плана этапов выполнения осуществляется в ходе выполнения студентами самостоятельной работы № 11 по курсу «Основы учебно-исследовательской деятельности».</w:t>
      </w:r>
    </w:p>
    <w:p w14:paraId="40E6738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3.13. </w:t>
      </w:r>
      <w:r w:rsidRPr="00AA38A0">
        <w:rPr>
          <w:rFonts w:ascii="Times New Roman" w:eastAsia="Times New Roman" w:hAnsi="Times New Roman" w:cs="Times New Roman"/>
          <w:b/>
          <w:bCs/>
          <w:color w:val="666666"/>
          <w:sz w:val="28"/>
          <w:szCs w:val="28"/>
          <w:lang w:eastAsia="ru-RU"/>
        </w:rPr>
        <w:t>Описание исследования</w:t>
      </w:r>
      <w:r w:rsidRPr="00AA38A0">
        <w:rPr>
          <w:rFonts w:ascii="Times New Roman" w:eastAsia="Times New Roman" w:hAnsi="Times New Roman" w:cs="Times New Roman"/>
          <w:color w:val="666666"/>
          <w:sz w:val="28"/>
          <w:szCs w:val="28"/>
          <w:lang w:eastAsia="ru-RU"/>
        </w:rPr>
        <w:t> должно быть логичным и непротиворечивым. Описание исследования должно состоять из описания реализации этапов исследования в соответствии с планом исследования. В ходе выполнения работы студенты описывают, каким образом осуществлялся то или иной этап исследования, какие методы (без их описания) они использовали для осуществления конкретного этапа исследования, какой результат был получен в ходе реализации этого этапа, а также каким образом результат одного этапа был использован для осуществления следующего этапа исследования.</w:t>
      </w:r>
    </w:p>
    <w:p w14:paraId="63EABB3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Например, первым этапом является изучение литературы по избранной теме исследования. Студенты описывают процедуру рассмотрения источников и литературы, с указанием в конце описания этапа выявленных определений, указаний, иных позиций, являющихся основой для дальнейшей работы. На следующем этапе исследования, полученные на первом этапе данные должны быть использованы для исследования уже более подробного, применительно к теме работы. Результаты, полученные на втором этапе работы, должны быть использованы для третьего этапа. И так до конца исследования. По каждому термину, указанному в избранной теме учебного проекта, должно быть выявлено и приведено соответствующее определение, с указанием источника в списке литературы.</w:t>
      </w:r>
    </w:p>
    <w:p w14:paraId="3F1CF729"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В описании работы этапы обозначаются как разделы. Наименования разделов должны соответствовать наименованиям этапов плана исследования. Разделы должны иметь порядковые номера в пределах всего учебного проекта, обозначенные арабскими цифрами без точки в конце. В случае необходимости возможно выделение подразделов, которые должны быть пронумерованы в пределах каждого раздела. Номер подраздела состоит из номера раздела и номера подраздела, разделенных точкой. В конце номера раздела точка не ставится.</w:t>
      </w:r>
    </w:p>
    <w:p w14:paraId="5542B2F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При выполнении этапов плана исследования могут быть использованы следующие выражения:</w:t>
      </w:r>
    </w:p>
    <w:p w14:paraId="7AD97E9B"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Рассмотрим ....</w:t>
      </w:r>
    </w:p>
    <w:p w14:paraId="04DAF35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Проанализируем.........</w:t>
      </w:r>
    </w:p>
    <w:p w14:paraId="5EB58A19"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Автор </w:t>
      </w:r>
      <w:proofErr w:type="gramStart"/>
      <w:r w:rsidRPr="00AA38A0">
        <w:rPr>
          <w:rFonts w:ascii="Times New Roman" w:eastAsia="Times New Roman" w:hAnsi="Times New Roman" w:cs="Times New Roman"/>
          <w:i/>
          <w:iCs/>
          <w:color w:val="666666"/>
          <w:sz w:val="28"/>
          <w:szCs w:val="28"/>
          <w:lang w:eastAsia="ru-RU"/>
        </w:rPr>
        <w:t>подчеркивает....</w:t>
      </w:r>
      <w:proofErr w:type="gramEnd"/>
      <w:r w:rsidRPr="00AA38A0">
        <w:rPr>
          <w:rFonts w:ascii="Times New Roman" w:eastAsia="Times New Roman" w:hAnsi="Times New Roman" w:cs="Times New Roman"/>
          <w:i/>
          <w:iCs/>
          <w:color w:val="666666"/>
          <w:sz w:val="28"/>
          <w:szCs w:val="28"/>
          <w:lang w:eastAsia="ru-RU"/>
        </w:rPr>
        <w:t>.</w:t>
      </w:r>
    </w:p>
    <w:p w14:paraId="757FBDD7"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В данном пособии рассматривается …</w:t>
      </w:r>
    </w:p>
    <w:p w14:paraId="40A2DC5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lastRenderedPageBreak/>
        <w:t>Вышеизложенное позволяет говорить о …</w:t>
      </w:r>
    </w:p>
    <w:p w14:paraId="42ECADFB" w14:textId="77777777" w:rsidR="00AA38A0" w:rsidRPr="00AA38A0" w:rsidRDefault="00AA38A0" w:rsidP="00AA38A0">
      <w:pPr>
        <w:rPr>
          <w:rFonts w:ascii="Times New Roman" w:eastAsia="Times New Roman" w:hAnsi="Times New Roman" w:cs="Times New Roman"/>
          <w:color w:val="666666"/>
          <w:sz w:val="28"/>
          <w:szCs w:val="28"/>
          <w:lang w:eastAsia="ru-RU"/>
        </w:rPr>
      </w:pPr>
      <w:proofErr w:type="gramStart"/>
      <w:r w:rsidRPr="00AA38A0">
        <w:rPr>
          <w:rFonts w:ascii="Times New Roman" w:eastAsia="Times New Roman" w:hAnsi="Times New Roman" w:cs="Times New Roman"/>
          <w:i/>
          <w:iCs/>
          <w:color w:val="666666"/>
          <w:sz w:val="28"/>
          <w:szCs w:val="28"/>
          <w:lang w:eastAsia="ru-RU"/>
        </w:rPr>
        <w:t>Анализ....</w:t>
      </w:r>
      <w:proofErr w:type="gramEnd"/>
      <w:r w:rsidRPr="00AA38A0">
        <w:rPr>
          <w:rFonts w:ascii="Times New Roman" w:eastAsia="Times New Roman" w:hAnsi="Times New Roman" w:cs="Times New Roman"/>
          <w:i/>
          <w:iCs/>
          <w:color w:val="666666"/>
          <w:sz w:val="28"/>
          <w:szCs w:val="28"/>
          <w:lang w:eastAsia="ru-RU"/>
        </w:rPr>
        <w:t>.показал, что....</w:t>
      </w:r>
    </w:p>
    <w:p w14:paraId="0CDB59FE" w14:textId="77777777" w:rsidR="00AA38A0" w:rsidRPr="00AA38A0" w:rsidRDefault="00AA38A0" w:rsidP="00AA38A0">
      <w:pPr>
        <w:rPr>
          <w:rFonts w:ascii="Times New Roman" w:eastAsia="Times New Roman" w:hAnsi="Times New Roman" w:cs="Times New Roman"/>
          <w:color w:val="666666"/>
          <w:sz w:val="28"/>
          <w:szCs w:val="28"/>
          <w:lang w:eastAsia="ru-RU"/>
        </w:rPr>
      </w:pPr>
      <w:proofErr w:type="gramStart"/>
      <w:r w:rsidRPr="00AA38A0">
        <w:rPr>
          <w:rFonts w:ascii="Times New Roman" w:eastAsia="Times New Roman" w:hAnsi="Times New Roman" w:cs="Times New Roman"/>
          <w:i/>
          <w:iCs/>
          <w:color w:val="666666"/>
          <w:sz w:val="28"/>
          <w:szCs w:val="28"/>
          <w:lang w:eastAsia="ru-RU"/>
        </w:rPr>
        <w:t>Изучив....</w:t>
      </w:r>
      <w:proofErr w:type="gramEnd"/>
      <w:r w:rsidRPr="00AA38A0">
        <w:rPr>
          <w:rFonts w:ascii="Times New Roman" w:eastAsia="Times New Roman" w:hAnsi="Times New Roman" w:cs="Times New Roman"/>
          <w:i/>
          <w:iCs/>
          <w:color w:val="666666"/>
          <w:sz w:val="28"/>
          <w:szCs w:val="28"/>
          <w:lang w:eastAsia="ru-RU"/>
        </w:rPr>
        <w:t>, перейдем к рассмотрению....</w:t>
      </w:r>
    </w:p>
    <w:p w14:paraId="561816A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Необходимо </w:t>
      </w:r>
      <w:proofErr w:type="gramStart"/>
      <w:r w:rsidRPr="00AA38A0">
        <w:rPr>
          <w:rFonts w:ascii="Times New Roman" w:eastAsia="Times New Roman" w:hAnsi="Times New Roman" w:cs="Times New Roman"/>
          <w:i/>
          <w:iCs/>
          <w:color w:val="666666"/>
          <w:sz w:val="28"/>
          <w:szCs w:val="28"/>
          <w:lang w:eastAsia="ru-RU"/>
        </w:rPr>
        <w:t>рассмотреть....</w:t>
      </w:r>
      <w:proofErr w:type="gramEnd"/>
      <w:r w:rsidRPr="00AA38A0">
        <w:rPr>
          <w:rFonts w:ascii="Times New Roman" w:eastAsia="Times New Roman" w:hAnsi="Times New Roman" w:cs="Times New Roman"/>
          <w:i/>
          <w:iCs/>
          <w:color w:val="666666"/>
          <w:sz w:val="28"/>
          <w:szCs w:val="28"/>
          <w:lang w:eastAsia="ru-RU"/>
        </w:rPr>
        <w:t>.</w:t>
      </w:r>
    </w:p>
    <w:p w14:paraId="7529D30A"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Следует подчеркнуть, что…</w:t>
      </w:r>
    </w:p>
    <w:p w14:paraId="609226AF"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Для того, </w:t>
      </w:r>
      <w:proofErr w:type="gramStart"/>
      <w:r w:rsidRPr="00AA38A0">
        <w:rPr>
          <w:rFonts w:ascii="Times New Roman" w:eastAsia="Times New Roman" w:hAnsi="Times New Roman" w:cs="Times New Roman"/>
          <w:i/>
          <w:iCs/>
          <w:color w:val="666666"/>
          <w:sz w:val="28"/>
          <w:szCs w:val="28"/>
          <w:lang w:eastAsia="ru-RU"/>
        </w:rPr>
        <w:t>чтобы....</w:t>
      </w:r>
      <w:proofErr w:type="gramEnd"/>
      <w:r w:rsidRPr="00AA38A0">
        <w:rPr>
          <w:rFonts w:ascii="Times New Roman" w:eastAsia="Times New Roman" w:hAnsi="Times New Roman" w:cs="Times New Roman"/>
          <w:i/>
          <w:iCs/>
          <w:color w:val="666666"/>
          <w:sz w:val="28"/>
          <w:szCs w:val="28"/>
          <w:lang w:eastAsia="ru-RU"/>
        </w:rPr>
        <w:t>., необходимо проанализировать....</w:t>
      </w:r>
    </w:p>
    <w:p w14:paraId="61E2F1BF"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Переходим к анализу (обоснованию, описанию</w:t>
      </w:r>
      <w:proofErr w:type="gramStart"/>
      <w:r w:rsidRPr="00AA38A0">
        <w:rPr>
          <w:rFonts w:ascii="Times New Roman" w:eastAsia="Times New Roman" w:hAnsi="Times New Roman" w:cs="Times New Roman"/>
          <w:i/>
          <w:iCs/>
          <w:color w:val="666666"/>
          <w:sz w:val="28"/>
          <w:szCs w:val="28"/>
          <w:lang w:eastAsia="ru-RU"/>
        </w:rPr>
        <w:t>)....</w:t>
      </w:r>
      <w:proofErr w:type="gramEnd"/>
      <w:r w:rsidRPr="00AA38A0">
        <w:rPr>
          <w:rFonts w:ascii="Times New Roman" w:eastAsia="Times New Roman" w:hAnsi="Times New Roman" w:cs="Times New Roman"/>
          <w:i/>
          <w:iCs/>
          <w:color w:val="666666"/>
          <w:sz w:val="28"/>
          <w:szCs w:val="28"/>
          <w:lang w:eastAsia="ru-RU"/>
        </w:rPr>
        <w:t>.</w:t>
      </w:r>
    </w:p>
    <w:p w14:paraId="5A6114FC"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Рассмотрим методы и приемы развития.......</w:t>
      </w:r>
    </w:p>
    <w:p w14:paraId="596EF74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Рассмотрим классификацию, предложенную..........</w:t>
      </w:r>
    </w:p>
    <w:p w14:paraId="1110BEE0"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Итак, на основании </w:t>
      </w:r>
      <w:proofErr w:type="gramStart"/>
      <w:r w:rsidRPr="00AA38A0">
        <w:rPr>
          <w:rFonts w:ascii="Times New Roman" w:eastAsia="Times New Roman" w:hAnsi="Times New Roman" w:cs="Times New Roman"/>
          <w:i/>
          <w:iCs/>
          <w:color w:val="666666"/>
          <w:sz w:val="28"/>
          <w:szCs w:val="28"/>
          <w:lang w:eastAsia="ru-RU"/>
        </w:rPr>
        <w:t>анализа....</w:t>
      </w:r>
      <w:proofErr w:type="gramEnd"/>
      <w:r w:rsidRPr="00AA38A0">
        <w:rPr>
          <w:rFonts w:ascii="Times New Roman" w:eastAsia="Times New Roman" w:hAnsi="Times New Roman" w:cs="Times New Roman"/>
          <w:i/>
          <w:iCs/>
          <w:color w:val="666666"/>
          <w:sz w:val="28"/>
          <w:szCs w:val="28"/>
          <w:lang w:eastAsia="ru-RU"/>
        </w:rPr>
        <w:t xml:space="preserve"> можно сделать вывод:....</w:t>
      </w:r>
    </w:p>
    <w:p w14:paraId="4A7762A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Задача по формированию... решалась в условиях....</w:t>
      </w:r>
    </w:p>
    <w:p w14:paraId="611175BD"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За основу взяты беседы, разработанные...</w:t>
      </w:r>
    </w:p>
    <w:p w14:paraId="75DECD4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i/>
          <w:iCs/>
          <w:color w:val="666666"/>
          <w:sz w:val="28"/>
          <w:szCs w:val="28"/>
          <w:lang w:eastAsia="ru-RU"/>
        </w:rPr>
        <w:t xml:space="preserve">Таким </w:t>
      </w:r>
      <w:proofErr w:type="gramStart"/>
      <w:r w:rsidRPr="00AA38A0">
        <w:rPr>
          <w:rFonts w:ascii="Times New Roman" w:eastAsia="Times New Roman" w:hAnsi="Times New Roman" w:cs="Times New Roman"/>
          <w:i/>
          <w:iCs/>
          <w:color w:val="666666"/>
          <w:sz w:val="28"/>
          <w:szCs w:val="28"/>
          <w:lang w:eastAsia="ru-RU"/>
        </w:rPr>
        <w:t>образом,…</w:t>
      </w:r>
      <w:proofErr w:type="gramEnd"/>
    </w:p>
    <w:p w14:paraId="7F75A256"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Поиск дополнительной информации и экспериментальных данных в сети Интернет для проведения исследования осуществляется студентами при выполнении самостоятельной работы № 12 по курсу «Основы учебно-исследовательской деятельности».</w:t>
      </w:r>
    </w:p>
    <w:p w14:paraId="5EE1A82A"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3.14. </w:t>
      </w:r>
      <w:proofErr w:type="spellStart"/>
      <w:r w:rsidRPr="00AA38A0">
        <w:rPr>
          <w:rFonts w:ascii="Times New Roman" w:eastAsia="Times New Roman" w:hAnsi="Times New Roman" w:cs="Times New Roman"/>
          <w:b/>
          <w:bCs/>
          <w:color w:val="666666"/>
          <w:sz w:val="28"/>
          <w:szCs w:val="28"/>
          <w:lang w:eastAsia="ru-RU"/>
        </w:rPr>
        <w:t>Заключение</w:t>
      </w:r>
      <w:r w:rsidRPr="00AA38A0">
        <w:rPr>
          <w:rFonts w:ascii="Times New Roman" w:eastAsia="Times New Roman" w:hAnsi="Times New Roman" w:cs="Times New Roman"/>
          <w:color w:val="666666"/>
          <w:sz w:val="28"/>
          <w:szCs w:val="28"/>
          <w:lang w:eastAsia="ru-RU"/>
        </w:rPr>
        <w:t>является</w:t>
      </w:r>
      <w:proofErr w:type="spellEnd"/>
      <w:r w:rsidRPr="00AA38A0">
        <w:rPr>
          <w:rFonts w:ascii="Times New Roman" w:eastAsia="Times New Roman" w:hAnsi="Times New Roman" w:cs="Times New Roman"/>
          <w:color w:val="666666"/>
          <w:sz w:val="28"/>
          <w:szCs w:val="28"/>
          <w:lang w:eastAsia="ru-RU"/>
        </w:rPr>
        <w:t xml:space="preserve"> завершающей стадией подготовки учебного проекта. В заключении необходимо отразить итоги работы, ценность полученных результатов, выводы. </w:t>
      </w:r>
      <w:r w:rsidRPr="00AA38A0">
        <w:rPr>
          <w:rFonts w:ascii="Times New Roman" w:eastAsia="Times New Roman" w:hAnsi="Times New Roman" w:cs="Times New Roman"/>
          <w:b/>
          <w:bCs/>
          <w:i/>
          <w:iCs/>
          <w:color w:val="666666"/>
          <w:sz w:val="28"/>
          <w:szCs w:val="28"/>
          <w:lang w:eastAsia="ru-RU"/>
        </w:rPr>
        <w:t xml:space="preserve">Содержание выводов отражает выполнение </w:t>
      </w:r>
      <w:proofErr w:type="spellStart"/>
      <w:r w:rsidRPr="00AA38A0">
        <w:rPr>
          <w:rFonts w:ascii="Times New Roman" w:eastAsia="Times New Roman" w:hAnsi="Times New Roman" w:cs="Times New Roman"/>
          <w:b/>
          <w:bCs/>
          <w:i/>
          <w:iCs/>
          <w:color w:val="666666"/>
          <w:sz w:val="28"/>
          <w:szCs w:val="28"/>
          <w:lang w:eastAsia="ru-RU"/>
        </w:rPr>
        <w:t>всехпоставленных</w:t>
      </w:r>
      <w:proofErr w:type="spellEnd"/>
      <w:r w:rsidRPr="00AA38A0">
        <w:rPr>
          <w:rFonts w:ascii="Times New Roman" w:eastAsia="Times New Roman" w:hAnsi="Times New Roman" w:cs="Times New Roman"/>
          <w:b/>
          <w:bCs/>
          <w:i/>
          <w:iCs/>
          <w:color w:val="666666"/>
          <w:sz w:val="28"/>
          <w:szCs w:val="28"/>
          <w:lang w:eastAsia="ru-RU"/>
        </w:rPr>
        <w:t xml:space="preserve"> в проекте задач</w:t>
      </w:r>
      <w:r w:rsidRPr="00AA38A0">
        <w:rPr>
          <w:rFonts w:ascii="Times New Roman" w:eastAsia="Times New Roman" w:hAnsi="Times New Roman" w:cs="Times New Roman"/>
          <w:color w:val="666666"/>
          <w:sz w:val="28"/>
          <w:szCs w:val="28"/>
          <w:lang w:eastAsia="ru-RU"/>
        </w:rPr>
        <w:t>. Отмечаются наиболее эффективные методы, формы, средства воздействия. </w:t>
      </w:r>
      <w:r w:rsidRPr="00AA38A0">
        <w:rPr>
          <w:rFonts w:ascii="Times New Roman" w:eastAsia="Times New Roman" w:hAnsi="Times New Roman" w:cs="Times New Roman"/>
          <w:b/>
          <w:bCs/>
          <w:i/>
          <w:iCs/>
          <w:color w:val="666666"/>
          <w:sz w:val="28"/>
          <w:szCs w:val="28"/>
          <w:lang w:eastAsia="ru-RU"/>
        </w:rPr>
        <w:t>Заключение является основой доклада студента на защите учебного проекта.</w:t>
      </w:r>
      <w:r w:rsidRPr="00AA38A0">
        <w:rPr>
          <w:rFonts w:ascii="Times New Roman" w:eastAsia="Times New Roman" w:hAnsi="Times New Roman" w:cs="Times New Roman"/>
          <w:color w:val="666666"/>
          <w:sz w:val="28"/>
          <w:szCs w:val="28"/>
          <w:lang w:eastAsia="ru-RU"/>
        </w:rPr>
        <w:t> Общий объем заключения не менее 2 страниц.</w:t>
      </w:r>
    </w:p>
    <w:p w14:paraId="11FD34E4"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3.15. </w:t>
      </w:r>
      <w:r w:rsidRPr="00AA38A0">
        <w:rPr>
          <w:rFonts w:ascii="Times New Roman" w:eastAsia="Times New Roman" w:hAnsi="Times New Roman" w:cs="Times New Roman"/>
          <w:b/>
          <w:bCs/>
          <w:color w:val="666666"/>
          <w:sz w:val="28"/>
          <w:szCs w:val="28"/>
          <w:lang w:eastAsia="ru-RU"/>
        </w:rPr>
        <w:t>Список использованных источников и литературы</w:t>
      </w:r>
      <w:r w:rsidRPr="00AA38A0">
        <w:rPr>
          <w:rFonts w:ascii="Times New Roman" w:eastAsia="Times New Roman" w:hAnsi="Times New Roman" w:cs="Times New Roman"/>
          <w:color w:val="666666"/>
          <w:sz w:val="28"/>
          <w:szCs w:val="28"/>
          <w:lang w:eastAsia="ru-RU"/>
        </w:rPr>
        <w:t> составляется с учетом требований ГОСТ Р 7.0.5-2008 Библиографическая ссылка и ГОСТ 7.1 – 2003 Библиографическая запись. Библиографические описания. Общие требования и правила составления.</w:t>
      </w:r>
    </w:p>
    <w:p w14:paraId="39E2DC4E"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Указанный список включает в себя только те источники и литературу, которые были использованы при подготовке работы. Во всех случаях заимствования материала из литературных источников (цитирование слов автора), в тексте должны быть сделаны соответствующие ссылки.</w:t>
      </w:r>
    </w:p>
    <w:p w14:paraId="4F2A6F22"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 xml:space="preserve">Список должен содержать не менее 5 наименований источников и литературы. Кроме нормативных правовых и нормативно-методических </w:t>
      </w:r>
      <w:r w:rsidRPr="00AA38A0">
        <w:rPr>
          <w:rFonts w:ascii="Times New Roman" w:eastAsia="Times New Roman" w:hAnsi="Times New Roman" w:cs="Times New Roman"/>
          <w:color w:val="666666"/>
          <w:sz w:val="28"/>
          <w:szCs w:val="28"/>
          <w:lang w:eastAsia="ru-RU"/>
        </w:rPr>
        <w:lastRenderedPageBreak/>
        <w:t>актов, научно-методической и учебно-методической литературы, необходимо использовать периодическую печать, в первую очередь профессиональные журналы.</w:t>
      </w:r>
    </w:p>
    <w:p w14:paraId="29F63A2E"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Использованная для проведения исследования литература не должна быть старше 5 лет, считая от даты исследования. Например, если исследование производится в 2016 году, то литература. Используемая для исследования, не должна быть издана ранее 2011 г. При использовании нормативных правовых и нормативно-методических актов следует удостовериться, что они являются действующими. Для этого используются справочно-правовые системы, например, «Консультант Плюс» и «Гарант». При указании в Списке источника следует указывать и дату его последней редакции.</w:t>
      </w:r>
    </w:p>
    <w:p w14:paraId="6622AD7B"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Образец оформления списка использованных источников и литературы в Приложении 3.</w:t>
      </w:r>
    </w:p>
    <w:p w14:paraId="5B663F6B" w14:textId="77777777" w:rsidR="00AA38A0" w:rsidRPr="00AA38A0" w:rsidRDefault="00AA38A0" w:rsidP="00AA38A0">
      <w:pPr>
        <w:rPr>
          <w:rFonts w:ascii="Times New Roman" w:eastAsia="Times New Roman" w:hAnsi="Times New Roman" w:cs="Times New Roman"/>
          <w:color w:val="666666"/>
          <w:sz w:val="28"/>
          <w:szCs w:val="28"/>
          <w:lang w:eastAsia="ru-RU"/>
        </w:rPr>
      </w:pPr>
      <w:r w:rsidRPr="00AA38A0">
        <w:rPr>
          <w:rFonts w:ascii="Times New Roman" w:eastAsia="Times New Roman" w:hAnsi="Times New Roman" w:cs="Times New Roman"/>
          <w:color w:val="666666"/>
          <w:sz w:val="28"/>
          <w:szCs w:val="28"/>
          <w:lang w:eastAsia="ru-RU"/>
        </w:rPr>
        <w:t>3.16. </w:t>
      </w:r>
      <w:r w:rsidRPr="00AA38A0">
        <w:rPr>
          <w:rFonts w:ascii="Times New Roman" w:eastAsia="Times New Roman" w:hAnsi="Times New Roman" w:cs="Times New Roman"/>
          <w:b/>
          <w:bCs/>
          <w:color w:val="666666"/>
          <w:sz w:val="28"/>
          <w:szCs w:val="28"/>
          <w:lang w:eastAsia="ru-RU"/>
        </w:rPr>
        <w:t>Приложения (при их наличии) –</w:t>
      </w:r>
      <w:r w:rsidRPr="00AA38A0">
        <w:rPr>
          <w:rFonts w:ascii="Times New Roman" w:eastAsia="Times New Roman" w:hAnsi="Times New Roman" w:cs="Times New Roman"/>
          <w:color w:val="666666"/>
          <w:sz w:val="28"/>
          <w:szCs w:val="28"/>
          <w:lang w:eastAsia="ru-RU"/>
        </w:rPr>
        <w:t>оформляются после списка использованных источников и литературы. Приложение содержит: таблицы, схемы, иллюстрации, первичные документы, графики, буклеты.</w:t>
      </w:r>
    </w:p>
    <w:p w14:paraId="2FEAE95C" w14:textId="77777777" w:rsidR="000E7AF1" w:rsidRDefault="000E7AF1" w:rsidP="000A509B">
      <w:pPr>
        <w:rPr>
          <w:sz w:val="28"/>
          <w:szCs w:val="28"/>
        </w:rPr>
      </w:pPr>
    </w:p>
    <w:p w14:paraId="1AAB08BB" w14:textId="609E31D7" w:rsidR="000A509B" w:rsidRDefault="000A509B" w:rsidP="000A509B">
      <w:pPr>
        <w:rPr>
          <w:sz w:val="28"/>
          <w:szCs w:val="28"/>
        </w:rPr>
      </w:pPr>
      <w:r w:rsidRPr="003D4A7D">
        <w:rPr>
          <w:sz w:val="28"/>
          <w:szCs w:val="28"/>
        </w:rPr>
        <w:t>Индивидуальные задания для исследовательской группы</w:t>
      </w:r>
      <w:r>
        <w:rPr>
          <w:sz w:val="28"/>
          <w:szCs w:val="28"/>
        </w:rPr>
        <w:t xml:space="preserve"> выданы лично в </w:t>
      </w:r>
      <w:proofErr w:type="spellStart"/>
      <w:r>
        <w:rPr>
          <w:sz w:val="28"/>
          <w:szCs w:val="28"/>
        </w:rPr>
        <w:t>ВКонтакте</w:t>
      </w:r>
      <w:proofErr w:type="spellEnd"/>
      <w:r>
        <w:rPr>
          <w:sz w:val="28"/>
          <w:szCs w:val="28"/>
        </w:rPr>
        <w:t>.</w:t>
      </w:r>
    </w:p>
    <w:p w14:paraId="2E7AA72E" w14:textId="77777777" w:rsidR="000A509B" w:rsidRDefault="000A509B" w:rsidP="000A509B">
      <w:pPr>
        <w:pStyle w:val="a3"/>
        <w:numPr>
          <w:ilvl w:val="0"/>
          <w:numId w:val="1"/>
        </w:numPr>
        <w:rPr>
          <w:sz w:val="28"/>
          <w:szCs w:val="28"/>
        </w:rPr>
      </w:pPr>
      <w:proofErr w:type="spellStart"/>
      <w:r>
        <w:rPr>
          <w:sz w:val="28"/>
          <w:szCs w:val="28"/>
        </w:rPr>
        <w:t>Абзалова</w:t>
      </w:r>
      <w:proofErr w:type="spellEnd"/>
      <w:r>
        <w:rPr>
          <w:sz w:val="28"/>
          <w:szCs w:val="28"/>
        </w:rPr>
        <w:t xml:space="preserve"> Анна. </w:t>
      </w:r>
      <w:r w:rsidRPr="003D4A7D">
        <w:rPr>
          <w:sz w:val="28"/>
          <w:szCs w:val="28"/>
        </w:rPr>
        <w:t xml:space="preserve"> </w:t>
      </w:r>
    </w:p>
    <w:p w14:paraId="326C60DC" w14:textId="5239488D" w:rsidR="000A509B" w:rsidRDefault="000E7AF1" w:rsidP="000A509B">
      <w:pPr>
        <w:ind w:left="360"/>
        <w:rPr>
          <w:sz w:val="28"/>
          <w:szCs w:val="28"/>
        </w:rPr>
      </w:pPr>
      <w:r>
        <w:rPr>
          <w:sz w:val="28"/>
          <w:szCs w:val="28"/>
        </w:rPr>
        <w:t>Продолжить в</w:t>
      </w:r>
      <w:r w:rsidR="000A509B">
        <w:rPr>
          <w:sz w:val="28"/>
          <w:szCs w:val="28"/>
        </w:rPr>
        <w:t xml:space="preserve">ыбрать материал в группе ВК «И край родной откроет тайны», который касается темы «Дети в годы войны в Полевском»; сделать конспект по данной теме из книги «Полевской край» часть </w:t>
      </w:r>
      <w:proofErr w:type="gramStart"/>
      <w:r w:rsidR="000A509B">
        <w:rPr>
          <w:sz w:val="28"/>
          <w:szCs w:val="28"/>
        </w:rPr>
        <w:t>2..</w:t>
      </w:r>
      <w:proofErr w:type="gramEnd"/>
      <w:r w:rsidR="000A509B">
        <w:rPr>
          <w:sz w:val="28"/>
          <w:szCs w:val="28"/>
        </w:rPr>
        <w:t xml:space="preserve"> Ознакомиться с материалом по подготовке экскурсии.</w:t>
      </w:r>
    </w:p>
    <w:p w14:paraId="02CCA6E6" w14:textId="2814668D" w:rsidR="000A509B" w:rsidRDefault="000A509B" w:rsidP="000A509B">
      <w:pPr>
        <w:ind w:left="360"/>
        <w:rPr>
          <w:sz w:val="28"/>
          <w:szCs w:val="28"/>
        </w:rPr>
      </w:pPr>
      <w:proofErr w:type="gramStart"/>
      <w:r>
        <w:rPr>
          <w:sz w:val="28"/>
          <w:szCs w:val="28"/>
        </w:rPr>
        <w:t>2</w:t>
      </w:r>
      <w:r w:rsidR="000E7AF1">
        <w:rPr>
          <w:sz w:val="28"/>
          <w:szCs w:val="28"/>
        </w:rPr>
        <w:t xml:space="preserve"> </w:t>
      </w:r>
      <w:r>
        <w:rPr>
          <w:sz w:val="28"/>
          <w:szCs w:val="28"/>
        </w:rPr>
        <w:t xml:space="preserve"> Асанова</w:t>
      </w:r>
      <w:proofErr w:type="gramEnd"/>
      <w:r>
        <w:rPr>
          <w:sz w:val="28"/>
          <w:szCs w:val="28"/>
        </w:rPr>
        <w:t xml:space="preserve"> Зоя. Проработать материал об обработке кости использование орудий из кости </w:t>
      </w:r>
      <w:r w:rsidR="000E7AF1">
        <w:rPr>
          <w:sz w:val="28"/>
          <w:szCs w:val="28"/>
        </w:rPr>
        <w:t>из этнографических источников</w:t>
      </w:r>
      <w:r>
        <w:rPr>
          <w:sz w:val="28"/>
          <w:szCs w:val="28"/>
        </w:rPr>
        <w:t xml:space="preserve">. </w:t>
      </w:r>
    </w:p>
    <w:p w14:paraId="002B8A45" w14:textId="0304EF6D" w:rsidR="000A509B" w:rsidRPr="00E32FFF" w:rsidRDefault="000A509B" w:rsidP="000A509B">
      <w:pPr>
        <w:pStyle w:val="a3"/>
        <w:numPr>
          <w:ilvl w:val="0"/>
          <w:numId w:val="2"/>
        </w:numPr>
        <w:rPr>
          <w:sz w:val="28"/>
          <w:szCs w:val="28"/>
        </w:rPr>
      </w:pPr>
      <w:r w:rsidRPr="00E32FFF">
        <w:rPr>
          <w:sz w:val="28"/>
          <w:szCs w:val="28"/>
        </w:rPr>
        <w:t>Дедюхина Ирина. Собрать материал по теме типы, виды комиксов. Ссылки на собранный материал отправить до 1</w:t>
      </w:r>
      <w:r w:rsidR="000905C4">
        <w:rPr>
          <w:sz w:val="28"/>
          <w:szCs w:val="28"/>
        </w:rPr>
        <w:t>5</w:t>
      </w:r>
      <w:r w:rsidRPr="00E32FFF">
        <w:rPr>
          <w:sz w:val="28"/>
          <w:szCs w:val="28"/>
        </w:rPr>
        <w:t xml:space="preserve"> ноября</w:t>
      </w:r>
    </w:p>
    <w:p w14:paraId="21641BD6" w14:textId="77777777" w:rsidR="000A509B" w:rsidRPr="00E32FFF" w:rsidRDefault="000A509B" w:rsidP="000A509B">
      <w:pPr>
        <w:pStyle w:val="a3"/>
        <w:numPr>
          <w:ilvl w:val="0"/>
          <w:numId w:val="3"/>
        </w:numPr>
        <w:rPr>
          <w:sz w:val="28"/>
          <w:szCs w:val="28"/>
        </w:rPr>
      </w:pPr>
      <w:r w:rsidRPr="00E32FFF">
        <w:rPr>
          <w:sz w:val="28"/>
          <w:szCs w:val="28"/>
        </w:rPr>
        <w:t xml:space="preserve">Лаптева Ирина. Ознакомиться с работой </w:t>
      </w:r>
      <w:proofErr w:type="spellStart"/>
      <w:r w:rsidRPr="00E32FFF">
        <w:rPr>
          <w:sz w:val="28"/>
          <w:szCs w:val="28"/>
        </w:rPr>
        <w:t>Г.В.Бельтиковой</w:t>
      </w:r>
      <w:proofErr w:type="spellEnd"/>
      <w:r w:rsidRPr="00E32FFF">
        <w:rPr>
          <w:sz w:val="28"/>
          <w:szCs w:val="28"/>
        </w:rPr>
        <w:t xml:space="preserve"> «</w:t>
      </w:r>
      <w:proofErr w:type="spellStart"/>
      <w:r w:rsidRPr="00E32FFF">
        <w:rPr>
          <w:sz w:val="28"/>
          <w:szCs w:val="28"/>
        </w:rPr>
        <w:t>Иткульские</w:t>
      </w:r>
      <w:proofErr w:type="spellEnd"/>
      <w:r w:rsidRPr="00E32FFF">
        <w:rPr>
          <w:sz w:val="28"/>
          <w:szCs w:val="28"/>
        </w:rPr>
        <w:t xml:space="preserve"> поселения», определить какая керамика относится к технической, её отличия и способы использования и изготовления.</w:t>
      </w:r>
    </w:p>
    <w:p w14:paraId="188CB602" w14:textId="7A849746" w:rsidR="000A509B" w:rsidRDefault="000A509B" w:rsidP="000A509B">
      <w:pPr>
        <w:pStyle w:val="a3"/>
        <w:numPr>
          <w:ilvl w:val="0"/>
          <w:numId w:val="3"/>
        </w:numPr>
        <w:rPr>
          <w:sz w:val="28"/>
          <w:szCs w:val="28"/>
        </w:rPr>
      </w:pPr>
      <w:r>
        <w:rPr>
          <w:sz w:val="28"/>
          <w:szCs w:val="28"/>
        </w:rPr>
        <w:t xml:space="preserve">Санников Степан. Ознакомиться и материалами по подготовке экскурсии, определить ключевые моменты и предложить экспонаты для экскурсии. </w:t>
      </w:r>
      <w:r w:rsidR="000905C4">
        <w:rPr>
          <w:sz w:val="28"/>
          <w:szCs w:val="28"/>
        </w:rPr>
        <w:t>Разработка текста экскурсии</w:t>
      </w:r>
    </w:p>
    <w:p w14:paraId="692F2911" w14:textId="2DFC2EBC" w:rsidR="000A509B" w:rsidRDefault="000A509B" w:rsidP="000A509B">
      <w:pPr>
        <w:pStyle w:val="a3"/>
        <w:numPr>
          <w:ilvl w:val="0"/>
          <w:numId w:val="3"/>
        </w:numPr>
        <w:rPr>
          <w:sz w:val="28"/>
          <w:szCs w:val="28"/>
        </w:rPr>
      </w:pPr>
      <w:r>
        <w:rPr>
          <w:sz w:val="28"/>
          <w:szCs w:val="28"/>
        </w:rPr>
        <w:t xml:space="preserve">Симонова Евгения. Собрать материал из книги </w:t>
      </w:r>
      <w:proofErr w:type="spellStart"/>
      <w:proofErr w:type="gramStart"/>
      <w:r>
        <w:rPr>
          <w:sz w:val="28"/>
          <w:szCs w:val="28"/>
        </w:rPr>
        <w:t>Е.М.Берс</w:t>
      </w:r>
      <w:proofErr w:type="spellEnd"/>
      <w:r>
        <w:rPr>
          <w:sz w:val="28"/>
          <w:szCs w:val="28"/>
        </w:rPr>
        <w:t xml:space="preserve">  «</w:t>
      </w:r>
      <w:proofErr w:type="gramEnd"/>
      <w:r>
        <w:rPr>
          <w:sz w:val="28"/>
          <w:szCs w:val="28"/>
        </w:rPr>
        <w:t xml:space="preserve">Археологические памятники Свердловска и его окрестностей» о </w:t>
      </w:r>
      <w:r>
        <w:rPr>
          <w:sz w:val="28"/>
          <w:szCs w:val="28"/>
        </w:rPr>
        <w:lastRenderedPageBreak/>
        <w:t xml:space="preserve">памятниках археологии Полевского района и из сборника «Полевской край» 1 часть. Конспект </w:t>
      </w:r>
      <w:r w:rsidRPr="00E32FFF">
        <w:rPr>
          <w:sz w:val="28"/>
          <w:szCs w:val="28"/>
        </w:rPr>
        <w:t>отправить до 1</w:t>
      </w:r>
      <w:r w:rsidR="000905C4">
        <w:rPr>
          <w:sz w:val="28"/>
          <w:szCs w:val="28"/>
        </w:rPr>
        <w:t>5</w:t>
      </w:r>
      <w:r w:rsidRPr="00E32FFF">
        <w:rPr>
          <w:sz w:val="28"/>
          <w:szCs w:val="28"/>
        </w:rPr>
        <w:t xml:space="preserve"> ноября</w:t>
      </w:r>
      <w:r>
        <w:rPr>
          <w:sz w:val="28"/>
          <w:szCs w:val="28"/>
        </w:rPr>
        <w:t xml:space="preserve">. </w:t>
      </w:r>
    </w:p>
    <w:p w14:paraId="51474FCF" w14:textId="77777777" w:rsidR="000A509B" w:rsidRDefault="000A509B" w:rsidP="000A509B">
      <w:pPr>
        <w:rPr>
          <w:sz w:val="28"/>
          <w:szCs w:val="28"/>
        </w:rPr>
      </w:pPr>
    </w:p>
    <w:p w14:paraId="38D645A4" w14:textId="77777777" w:rsidR="00300F8A" w:rsidRPr="003D4A7D" w:rsidRDefault="00300F8A" w:rsidP="003D4A7D">
      <w:pPr>
        <w:ind w:left="360"/>
        <w:rPr>
          <w:sz w:val="28"/>
          <w:szCs w:val="28"/>
        </w:rPr>
      </w:pPr>
    </w:p>
    <w:sectPr w:rsidR="00300F8A" w:rsidRPr="003D4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A636D"/>
    <w:multiLevelType w:val="hybridMultilevel"/>
    <w:tmpl w:val="7186B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43440C"/>
    <w:multiLevelType w:val="hybridMultilevel"/>
    <w:tmpl w:val="9CE0CD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3C4788"/>
    <w:multiLevelType w:val="hybridMultilevel"/>
    <w:tmpl w:val="EDDA6698"/>
    <w:lvl w:ilvl="0" w:tplc="2278DD1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2F"/>
    <w:rsid w:val="000905C4"/>
    <w:rsid w:val="000A509B"/>
    <w:rsid w:val="000E54EC"/>
    <w:rsid w:val="000E7AF1"/>
    <w:rsid w:val="00300F8A"/>
    <w:rsid w:val="003D4A7D"/>
    <w:rsid w:val="007715B1"/>
    <w:rsid w:val="00A40D2F"/>
    <w:rsid w:val="00AA38A0"/>
    <w:rsid w:val="00E32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F752"/>
  <w15:chartTrackingRefBased/>
  <w15:docId w15:val="{32B9C09E-DDDC-4C04-9903-477FB228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A7D"/>
    <w:pPr>
      <w:ind w:left="720"/>
      <w:contextualSpacing/>
    </w:pPr>
  </w:style>
  <w:style w:type="paragraph" w:styleId="a4">
    <w:name w:val="Normal (Web)"/>
    <w:basedOn w:val="a"/>
    <w:uiPriority w:val="99"/>
    <w:semiHidden/>
    <w:unhideWhenUsed/>
    <w:rsid w:val="000E7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E7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152654">
      <w:bodyDiv w:val="1"/>
      <w:marLeft w:val="0"/>
      <w:marRight w:val="0"/>
      <w:marTop w:val="0"/>
      <w:marBottom w:val="0"/>
      <w:divBdr>
        <w:top w:val="none" w:sz="0" w:space="0" w:color="auto"/>
        <w:left w:val="none" w:sz="0" w:space="0" w:color="auto"/>
        <w:bottom w:val="none" w:sz="0" w:space="0" w:color="auto"/>
        <w:right w:val="none" w:sz="0" w:space="0" w:color="auto"/>
      </w:divBdr>
    </w:div>
    <w:div w:id="16472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1669</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2020-11-10T18:24:00Z</dcterms:created>
  <dcterms:modified xsi:type="dcterms:W3CDTF">2020-11-11T14:36:00Z</dcterms:modified>
</cp:coreProperties>
</file>