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9BA5AA2" w14:textId="77777777" w:rsidR="007C2B02" w:rsidRDefault="007C2B02">
      <w:pPr>
        <w:rPr>
          <w:b/>
          <w:bCs/>
          <w:sz w:val="36"/>
          <w:szCs w:val="36"/>
        </w:rPr>
      </w:pPr>
    </w:p>
    <w:p w14:paraId="7426BBED" w14:textId="7FCDB706" w:rsidR="007C2B02" w:rsidRDefault="007C2B02">
      <w:pPr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 xml:space="preserve">2 год </w:t>
      </w:r>
      <w:proofErr w:type="gramStart"/>
      <w:r>
        <w:rPr>
          <w:b/>
          <w:bCs/>
          <w:sz w:val="36"/>
          <w:szCs w:val="36"/>
        </w:rPr>
        <w:t>обучения .</w:t>
      </w:r>
      <w:proofErr w:type="gramEnd"/>
      <w:r>
        <w:rPr>
          <w:b/>
          <w:bCs/>
          <w:sz w:val="36"/>
          <w:szCs w:val="36"/>
        </w:rPr>
        <w:t xml:space="preserve"> </w:t>
      </w:r>
    </w:p>
    <w:p w14:paraId="21108DDD" w14:textId="6DD3BD16" w:rsidR="00F31B75" w:rsidRDefault="007C2B02">
      <w:pPr>
        <w:rPr>
          <w:b/>
          <w:bCs/>
          <w:sz w:val="36"/>
          <w:szCs w:val="36"/>
        </w:rPr>
      </w:pPr>
      <w:r w:rsidRPr="007C2B02">
        <w:rPr>
          <w:b/>
          <w:bCs/>
          <w:sz w:val="36"/>
          <w:szCs w:val="36"/>
        </w:rPr>
        <w:t>Неолит. Неолитическая революция.</w:t>
      </w:r>
    </w:p>
    <w:p w14:paraId="6F09D499" w14:textId="672DE917" w:rsidR="007C2B02" w:rsidRDefault="007C2B02">
      <w:pPr>
        <w:rPr>
          <w:b/>
          <w:bCs/>
          <w:sz w:val="36"/>
          <w:szCs w:val="36"/>
        </w:rPr>
      </w:pPr>
    </w:p>
    <w:p w14:paraId="5EB60645" w14:textId="77777777" w:rsidR="007C2B02" w:rsidRPr="007C2B02" w:rsidRDefault="007C2B02" w:rsidP="007C2B02">
      <w:pPr>
        <w:widowControl w:val="0"/>
        <w:spacing w:after="0" w:line="240" w:lineRule="auto"/>
        <w:ind w:firstLine="425"/>
        <w:jc w:val="both"/>
        <w:outlineLvl w:val="0"/>
        <w:rPr>
          <w:rFonts w:ascii="Times New Roman" w:eastAsia="Times New Roman" w:hAnsi="Times New Roman" w:cs="Times New Roman"/>
          <w:b/>
          <w:kern w:val="28"/>
          <w:sz w:val="30"/>
          <w:szCs w:val="30"/>
          <w:lang w:eastAsia="ru-RU"/>
        </w:rPr>
      </w:pPr>
      <w:r w:rsidRPr="007C2B02">
        <w:rPr>
          <w:rFonts w:ascii="Times New Roman" w:eastAsia="Times New Roman" w:hAnsi="Times New Roman" w:cs="Times New Roman"/>
          <w:b/>
          <w:kern w:val="28"/>
          <w:sz w:val="30"/>
          <w:szCs w:val="30"/>
          <w:lang w:eastAsia="ru-RU"/>
        </w:rPr>
        <w:t>ЭПОХА НЕОЛИТА: ДАЛЬНЕЙШЕЕ ОСВОЕНИЕ ПРИРОДЫ</w:t>
      </w:r>
    </w:p>
    <w:p w14:paraId="081B7D54" w14:textId="77777777" w:rsidR="007C2B02" w:rsidRPr="007C2B02" w:rsidRDefault="007C2B02" w:rsidP="007C2B02">
      <w:pPr>
        <w:widowControl w:val="0"/>
        <w:numPr>
          <w:ilvl w:val="0"/>
          <w:numId w:val="1"/>
        </w:numPr>
        <w:tabs>
          <w:tab w:val="clear" w:pos="360"/>
          <w:tab w:val="num" w:pos="-1985"/>
        </w:tabs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snapToGrid w:val="0"/>
          <w:sz w:val="30"/>
          <w:szCs w:val="30"/>
          <w:lang w:eastAsia="ru-RU"/>
        </w:rPr>
      </w:pPr>
      <w:r w:rsidRPr="007C2B02">
        <w:rPr>
          <w:rFonts w:ascii="Times New Roman" w:eastAsia="Times New Roman" w:hAnsi="Times New Roman" w:cs="Times New Roman"/>
          <w:snapToGrid w:val="0"/>
          <w:sz w:val="30"/>
          <w:szCs w:val="30"/>
          <w:lang w:eastAsia="ru-RU"/>
        </w:rPr>
        <w:t>Каковы особенности неолитической эпохи на Урале?</w:t>
      </w:r>
    </w:p>
    <w:p w14:paraId="21A3C773" w14:textId="77777777" w:rsidR="007C2B02" w:rsidRPr="007C2B02" w:rsidRDefault="007C2B02" w:rsidP="007C2B02">
      <w:pPr>
        <w:widowControl w:val="0"/>
        <w:numPr>
          <w:ilvl w:val="0"/>
          <w:numId w:val="1"/>
        </w:numPr>
        <w:tabs>
          <w:tab w:val="clear" w:pos="360"/>
          <w:tab w:val="num" w:pos="-1985"/>
        </w:tabs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snapToGrid w:val="0"/>
          <w:sz w:val="30"/>
          <w:szCs w:val="30"/>
          <w:lang w:eastAsia="ru-RU"/>
        </w:rPr>
      </w:pPr>
      <w:r w:rsidRPr="007C2B02">
        <w:rPr>
          <w:rFonts w:ascii="Times New Roman" w:eastAsia="Times New Roman" w:hAnsi="Times New Roman" w:cs="Times New Roman"/>
          <w:snapToGrid w:val="0"/>
          <w:sz w:val="30"/>
          <w:szCs w:val="30"/>
          <w:lang w:eastAsia="ru-RU"/>
        </w:rPr>
        <w:t>Выявите отличия присваивающего и производящего хозяйства.</w:t>
      </w:r>
    </w:p>
    <w:p w14:paraId="232748A4" w14:textId="77777777" w:rsidR="007C2B02" w:rsidRPr="007C2B02" w:rsidRDefault="007C2B02" w:rsidP="007C2B02">
      <w:pPr>
        <w:widowControl w:val="0"/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i/>
          <w:snapToGrid w:val="0"/>
          <w:sz w:val="30"/>
          <w:szCs w:val="30"/>
          <w:lang w:eastAsia="ru-RU"/>
        </w:rPr>
      </w:pPr>
      <w:r w:rsidRPr="007C2B02">
        <w:rPr>
          <w:rFonts w:ascii="Times New Roman" w:eastAsia="Times New Roman" w:hAnsi="Times New Roman" w:cs="Times New Roman"/>
          <w:i/>
          <w:snapToGrid w:val="0"/>
          <w:sz w:val="30"/>
          <w:szCs w:val="30"/>
          <w:lang w:eastAsia="ru-RU"/>
        </w:rPr>
        <w:t>I. «Неолитическая революция».</w:t>
      </w:r>
    </w:p>
    <w:p w14:paraId="351A8875" w14:textId="77777777" w:rsidR="007C2B02" w:rsidRPr="007C2B02" w:rsidRDefault="007C2B02" w:rsidP="007C2B02">
      <w:pPr>
        <w:widowControl w:val="0"/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snapToGrid w:val="0"/>
          <w:sz w:val="30"/>
          <w:szCs w:val="30"/>
          <w:lang w:eastAsia="ru-RU"/>
        </w:rPr>
      </w:pPr>
      <w:r w:rsidRPr="007C2B02">
        <w:rPr>
          <w:rFonts w:ascii="Times New Roman" w:eastAsia="Times New Roman" w:hAnsi="Times New Roman" w:cs="Times New Roman"/>
          <w:snapToGrid w:val="0"/>
          <w:sz w:val="30"/>
          <w:szCs w:val="30"/>
          <w:lang w:eastAsia="ru-RU"/>
        </w:rPr>
        <w:t xml:space="preserve">В неолитическое время (6-З тыс. лет до. н.э) не было таких резких изменений в природе, как в палеолите и мезолите. Происходили лишь некоторые колебания температуры и влажности в разные периоды. </w:t>
      </w:r>
    </w:p>
    <w:p w14:paraId="55F1B1EA" w14:textId="77777777" w:rsidR="007C2B02" w:rsidRPr="007C2B02" w:rsidRDefault="007C2B02" w:rsidP="007C2B02">
      <w:pPr>
        <w:widowControl w:val="0"/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snapToGrid w:val="0"/>
          <w:sz w:val="30"/>
          <w:szCs w:val="30"/>
          <w:lang w:eastAsia="ru-RU"/>
        </w:rPr>
      </w:pPr>
      <w:r w:rsidRPr="007C2B02">
        <w:rPr>
          <w:rFonts w:ascii="Times New Roman" w:eastAsia="Times New Roman" w:hAnsi="Times New Roman" w:cs="Times New Roman"/>
          <w:snapToGrid w:val="0"/>
          <w:sz w:val="30"/>
          <w:szCs w:val="30"/>
          <w:lang w:eastAsia="ru-RU"/>
        </w:rPr>
        <w:t>Сегодня наша планета Земля кормит около 6 млрд. людей. Почему же она не могла 40 тыс. лет назад обеспечить пропитание и для тысячной доли от современного населения?</w:t>
      </w:r>
    </w:p>
    <w:p w14:paraId="34434DCD" w14:textId="77777777" w:rsidR="007C2B02" w:rsidRPr="007C2B02" w:rsidRDefault="007C2B02" w:rsidP="007C2B02">
      <w:pPr>
        <w:widowControl w:val="0"/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snapToGrid w:val="0"/>
          <w:sz w:val="30"/>
          <w:szCs w:val="30"/>
          <w:lang w:eastAsia="ru-RU"/>
        </w:rPr>
      </w:pPr>
      <w:r w:rsidRPr="007C2B02">
        <w:rPr>
          <w:rFonts w:ascii="Times New Roman" w:eastAsia="Times New Roman" w:hAnsi="Times New Roman" w:cs="Times New Roman"/>
          <w:snapToGrid w:val="0"/>
          <w:sz w:val="30"/>
          <w:szCs w:val="30"/>
          <w:lang w:eastAsia="ru-RU"/>
        </w:rPr>
        <w:t>Причина – в способе добывания пропитания. Раньше люди могли жить только там, где было достаточное количество животных и растений, пригодных в пищу. Небольшой группе людей нужна была огромная террито</w:t>
      </w:r>
      <w:r w:rsidRPr="007C2B02">
        <w:rPr>
          <w:rFonts w:ascii="Times New Roman" w:eastAsia="Times New Roman" w:hAnsi="Times New Roman" w:cs="Times New Roman"/>
          <w:snapToGrid w:val="0"/>
          <w:sz w:val="30"/>
          <w:szCs w:val="30"/>
          <w:lang w:eastAsia="ru-RU"/>
        </w:rPr>
        <w:softHyphen/>
        <w:t>рия вокруг их временной стоянки. После истощения этих охотничьих угодий группа вынуждена была переходить на новое место.</w:t>
      </w:r>
    </w:p>
    <w:p w14:paraId="150C8B9D" w14:textId="77777777" w:rsidR="007C2B02" w:rsidRPr="007C2B02" w:rsidRDefault="007C2B02" w:rsidP="007C2B02">
      <w:pPr>
        <w:widowControl w:val="0"/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snapToGrid w:val="0"/>
          <w:sz w:val="30"/>
          <w:szCs w:val="30"/>
          <w:lang w:eastAsia="ru-RU"/>
        </w:rPr>
      </w:pPr>
      <w:r w:rsidRPr="007C2B02">
        <w:rPr>
          <w:rFonts w:ascii="Times New Roman" w:eastAsia="Times New Roman" w:hAnsi="Times New Roman" w:cs="Times New Roman"/>
          <w:snapToGrid w:val="0"/>
          <w:sz w:val="30"/>
          <w:szCs w:val="30"/>
          <w:lang w:eastAsia="ru-RU"/>
        </w:rPr>
        <w:t>В борьбе с природой цель у людей была только одна – выжить. Но это не значит, что они лишь пассивно приспосабливались к природным условиям. Они постоянно совершенствовали свою технику изготовления орудий, улучшали приёмы охоты и собирательства, существовало и сезонное планирование хозяйственной деятельности, использование ресурсов различных экологических ниш.</w:t>
      </w:r>
    </w:p>
    <w:p w14:paraId="1D54CD38" w14:textId="77777777" w:rsidR="007C2B02" w:rsidRPr="007C2B02" w:rsidRDefault="007C2B02" w:rsidP="007C2B02">
      <w:pPr>
        <w:widowControl w:val="0"/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snapToGrid w:val="0"/>
          <w:sz w:val="30"/>
          <w:szCs w:val="30"/>
          <w:lang w:eastAsia="ru-RU"/>
        </w:rPr>
      </w:pPr>
      <w:r w:rsidRPr="007C2B02">
        <w:rPr>
          <w:rFonts w:ascii="Times New Roman" w:eastAsia="Times New Roman" w:hAnsi="Times New Roman" w:cs="Times New Roman"/>
          <w:snapToGrid w:val="0"/>
          <w:sz w:val="30"/>
          <w:szCs w:val="30"/>
          <w:lang w:eastAsia="ru-RU"/>
        </w:rPr>
        <w:t>И недалеко было то время, когда из сознательно посеянного зерна вырос первый колос и было приручено первое животное.</w:t>
      </w:r>
    </w:p>
    <w:p w14:paraId="5951A63F" w14:textId="77777777" w:rsidR="007C2B02" w:rsidRPr="007C2B02" w:rsidRDefault="007C2B02" w:rsidP="007C2B02">
      <w:pPr>
        <w:widowControl w:val="0"/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snapToGrid w:val="0"/>
          <w:sz w:val="30"/>
          <w:szCs w:val="30"/>
          <w:lang w:eastAsia="ru-RU"/>
        </w:rPr>
      </w:pPr>
      <w:r w:rsidRPr="007C2B02">
        <w:rPr>
          <w:rFonts w:ascii="Times New Roman" w:eastAsia="Times New Roman" w:hAnsi="Times New Roman" w:cs="Times New Roman"/>
          <w:snapToGrid w:val="0"/>
          <w:sz w:val="30"/>
          <w:szCs w:val="30"/>
          <w:lang w:eastAsia="ru-RU"/>
        </w:rPr>
        <w:t>У истоков этого перелома были те предки человека, которые тысяче</w:t>
      </w:r>
      <w:r w:rsidRPr="007C2B02">
        <w:rPr>
          <w:rFonts w:ascii="Times New Roman" w:eastAsia="Times New Roman" w:hAnsi="Times New Roman" w:cs="Times New Roman"/>
          <w:snapToGrid w:val="0"/>
          <w:sz w:val="30"/>
          <w:szCs w:val="30"/>
          <w:lang w:eastAsia="ru-RU"/>
        </w:rPr>
        <w:softHyphen/>
        <w:t>летиями накапливали знания о природе. Позднепалеолитические и мезоли</w:t>
      </w:r>
      <w:r w:rsidRPr="007C2B02">
        <w:rPr>
          <w:rFonts w:ascii="Times New Roman" w:eastAsia="Times New Roman" w:hAnsi="Times New Roman" w:cs="Times New Roman"/>
          <w:snapToGrid w:val="0"/>
          <w:sz w:val="30"/>
          <w:szCs w:val="30"/>
          <w:lang w:eastAsia="ru-RU"/>
        </w:rPr>
        <w:softHyphen/>
        <w:t xml:space="preserve">тические охотники и собиратели благодаря опыту, унаследованному от всех предшествующих поколений, прекрасно ориентировались в мире растений. Они умели различать растения съедобные, ядовитые, лечебные, высоко ценили питательные свойства зерен дикорастущих злаков, знали те благоприятные условия, в которых они могут произрастать. После множества случайно и сознательно проведённых экспериментов и наблюдений люди установили, что </w:t>
      </w:r>
      <w:proofErr w:type="gramStart"/>
      <w:r w:rsidRPr="007C2B02">
        <w:rPr>
          <w:rFonts w:ascii="Times New Roman" w:eastAsia="Times New Roman" w:hAnsi="Times New Roman" w:cs="Times New Roman"/>
          <w:snapToGrid w:val="0"/>
          <w:sz w:val="30"/>
          <w:szCs w:val="30"/>
          <w:lang w:eastAsia="ru-RU"/>
        </w:rPr>
        <w:t>полезные  растения</w:t>
      </w:r>
      <w:proofErr w:type="gramEnd"/>
      <w:r w:rsidRPr="007C2B02">
        <w:rPr>
          <w:rFonts w:ascii="Times New Roman" w:eastAsia="Times New Roman" w:hAnsi="Times New Roman" w:cs="Times New Roman"/>
          <w:snapToGrid w:val="0"/>
          <w:sz w:val="30"/>
          <w:szCs w:val="30"/>
          <w:lang w:eastAsia="ru-RU"/>
        </w:rPr>
        <w:t xml:space="preserve"> растут лучше, если прополоть остальные, растущие </w:t>
      </w:r>
      <w:r w:rsidRPr="007C2B02">
        <w:rPr>
          <w:rFonts w:ascii="Times New Roman" w:eastAsia="Times New Roman" w:hAnsi="Times New Roman" w:cs="Times New Roman"/>
          <w:snapToGrid w:val="0"/>
          <w:sz w:val="30"/>
          <w:szCs w:val="30"/>
          <w:lang w:eastAsia="ru-RU"/>
        </w:rPr>
        <w:lastRenderedPageBreak/>
        <w:t>рядом растения; что можно более или менее гарантировано иметь растения, если зерно самим посе</w:t>
      </w:r>
      <w:r w:rsidRPr="007C2B02">
        <w:rPr>
          <w:rFonts w:ascii="Times New Roman" w:eastAsia="Times New Roman" w:hAnsi="Times New Roman" w:cs="Times New Roman"/>
          <w:snapToGrid w:val="0"/>
          <w:sz w:val="30"/>
          <w:szCs w:val="30"/>
          <w:lang w:eastAsia="ru-RU"/>
        </w:rPr>
        <w:softHyphen/>
        <w:t>ять в почву; что урожай будет несравнимо лучше, если почву специально подготовить и так далее. Так постепенно люди научились возделывать почву и выращивать урожай.</w:t>
      </w:r>
    </w:p>
    <w:p w14:paraId="2C63B4FA" w14:textId="77777777" w:rsidR="007C2B02" w:rsidRPr="007C2B02" w:rsidRDefault="007C2B02" w:rsidP="007C2B02">
      <w:pPr>
        <w:widowControl w:val="0"/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snapToGrid w:val="0"/>
          <w:sz w:val="30"/>
          <w:szCs w:val="30"/>
          <w:lang w:eastAsia="ru-RU"/>
        </w:rPr>
      </w:pPr>
      <w:r w:rsidRPr="007C2B02">
        <w:rPr>
          <w:rFonts w:ascii="Times New Roman" w:eastAsia="Times New Roman" w:hAnsi="Times New Roman" w:cs="Times New Roman"/>
          <w:snapToGrid w:val="0"/>
          <w:sz w:val="30"/>
          <w:szCs w:val="30"/>
          <w:lang w:eastAsia="ru-RU"/>
        </w:rPr>
        <w:t>Вас, может быть, удивит, что земледельческий цикл с древнейших вре</w:t>
      </w:r>
      <w:r w:rsidRPr="007C2B02">
        <w:rPr>
          <w:rFonts w:ascii="Times New Roman" w:eastAsia="Times New Roman" w:hAnsi="Times New Roman" w:cs="Times New Roman"/>
          <w:snapToGrid w:val="0"/>
          <w:sz w:val="30"/>
          <w:szCs w:val="30"/>
          <w:lang w:eastAsia="ru-RU"/>
        </w:rPr>
        <w:softHyphen/>
        <w:t>мён и до сегодняшнего дня почти не изменился. Но это действительно так. Современный земледелец, так же как и древний, об</w:t>
      </w:r>
      <w:r w:rsidRPr="007C2B02">
        <w:rPr>
          <w:rFonts w:ascii="Times New Roman" w:eastAsia="Times New Roman" w:hAnsi="Times New Roman" w:cs="Times New Roman"/>
          <w:snapToGrid w:val="0"/>
          <w:sz w:val="30"/>
          <w:szCs w:val="30"/>
          <w:lang w:eastAsia="ru-RU"/>
        </w:rPr>
        <w:softHyphen/>
        <w:t>рабатывает почву и готовит её к посеву, засевает семена и ухаживает за растениями в период их роста, затем собирает урожай, и часть его заботливо сохраняет для будущего посева. Изменились средства и орудия труда, но сам земледельческий цикл остается прежним. И сейчас земля по-прежнему кормит человека точно так же, как кормила когда-то в глубокой древности.</w:t>
      </w:r>
    </w:p>
    <w:p w14:paraId="0822987D" w14:textId="77777777" w:rsidR="007C2B02" w:rsidRPr="007C2B02" w:rsidRDefault="007C2B02" w:rsidP="007C2B02">
      <w:pPr>
        <w:widowControl w:val="0"/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snapToGrid w:val="0"/>
          <w:sz w:val="30"/>
          <w:szCs w:val="30"/>
          <w:lang w:eastAsia="ru-RU"/>
        </w:rPr>
      </w:pPr>
      <w:r w:rsidRPr="007C2B02">
        <w:rPr>
          <w:rFonts w:ascii="Times New Roman" w:eastAsia="Times New Roman" w:hAnsi="Times New Roman" w:cs="Times New Roman"/>
          <w:snapToGrid w:val="0"/>
          <w:sz w:val="30"/>
          <w:szCs w:val="30"/>
          <w:lang w:eastAsia="ru-RU"/>
        </w:rPr>
        <w:t xml:space="preserve">С началом выращивания культурных растений тесно связано и начало разведения домашнего скота. Единственным животным, </w:t>
      </w:r>
      <w:proofErr w:type="gramStart"/>
      <w:r w:rsidRPr="007C2B02">
        <w:rPr>
          <w:rFonts w:ascii="Times New Roman" w:eastAsia="Times New Roman" w:hAnsi="Times New Roman" w:cs="Times New Roman"/>
          <w:snapToGrid w:val="0"/>
          <w:sz w:val="30"/>
          <w:szCs w:val="30"/>
          <w:lang w:eastAsia="ru-RU"/>
        </w:rPr>
        <w:t>одомашненным бесспорно</w:t>
      </w:r>
      <w:proofErr w:type="gramEnd"/>
      <w:r w:rsidRPr="007C2B02">
        <w:rPr>
          <w:rFonts w:ascii="Times New Roman" w:eastAsia="Times New Roman" w:hAnsi="Times New Roman" w:cs="Times New Roman"/>
          <w:snapToGrid w:val="0"/>
          <w:sz w:val="30"/>
          <w:szCs w:val="30"/>
          <w:lang w:eastAsia="ru-RU"/>
        </w:rPr>
        <w:t xml:space="preserve"> в обществе с присваивающим хозяйством в верхнем палеолите или мезолите была собака. Раннее скотоводство сочеталось с земледели</w:t>
      </w:r>
      <w:r w:rsidRPr="007C2B02">
        <w:rPr>
          <w:rFonts w:ascii="Times New Roman" w:eastAsia="Times New Roman" w:hAnsi="Times New Roman" w:cs="Times New Roman"/>
          <w:snapToGrid w:val="0"/>
          <w:sz w:val="30"/>
          <w:szCs w:val="30"/>
          <w:lang w:eastAsia="ru-RU"/>
        </w:rPr>
        <w:softHyphen/>
        <w:t>ем и заключалось в содержании небольшого количества в</w:t>
      </w:r>
      <w:r w:rsidRPr="007C2B02">
        <w:rPr>
          <w:rFonts w:ascii="Times New Roman" w:eastAsia="Times New Roman" w:hAnsi="Times New Roman" w:cs="Times New Roman"/>
          <w:b/>
          <w:snapToGrid w:val="0"/>
          <w:sz w:val="30"/>
          <w:szCs w:val="30"/>
          <w:lang w:eastAsia="ru-RU"/>
        </w:rPr>
        <w:t xml:space="preserve"> </w:t>
      </w:r>
      <w:r w:rsidRPr="007C2B02">
        <w:rPr>
          <w:rFonts w:ascii="Times New Roman" w:eastAsia="Times New Roman" w:hAnsi="Times New Roman" w:cs="Times New Roman"/>
          <w:snapToGrid w:val="0"/>
          <w:sz w:val="30"/>
          <w:szCs w:val="30"/>
          <w:lang w:eastAsia="ru-RU"/>
        </w:rPr>
        <w:t>основном мелких животных. Но в некоторых районах были уже одомашнены и представители крупного рогатого окота. Состав одомашненных животных определяла при</w:t>
      </w:r>
      <w:r w:rsidRPr="007C2B02">
        <w:rPr>
          <w:rFonts w:ascii="Times New Roman" w:eastAsia="Times New Roman" w:hAnsi="Times New Roman" w:cs="Times New Roman"/>
          <w:snapToGrid w:val="0"/>
          <w:sz w:val="30"/>
          <w:szCs w:val="30"/>
          <w:lang w:eastAsia="ru-RU"/>
        </w:rPr>
        <w:softHyphen/>
        <w:t>родная среда. Козы приручены были в горных районах, овцы – в степных, коровы, свиньи, утки – в лесных. Коней и верблюдов приручили те земледельцы, которые по разным причинам (например, высыхание почв) вынуждены были перейти к кочевому скотоводству.</w:t>
      </w:r>
    </w:p>
    <w:p w14:paraId="3240B9B2" w14:textId="77777777" w:rsidR="007C2B02" w:rsidRPr="007C2B02" w:rsidRDefault="007C2B02" w:rsidP="007C2B02">
      <w:pPr>
        <w:widowControl w:val="0"/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snapToGrid w:val="0"/>
          <w:sz w:val="30"/>
          <w:szCs w:val="30"/>
          <w:lang w:eastAsia="ru-RU"/>
        </w:rPr>
      </w:pPr>
      <w:r w:rsidRPr="007C2B02">
        <w:rPr>
          <w:rFonts w:ascii="Times New Roman" w:eastAsia="Times New Roman" w:hAnsi="Times New Roman" w:cs="Times New Roman"/>
          <w:snapToGrid w:val="0"/>
          <w:sz w:val="30"/>
          <w:szCs w:val="30"/>
          <w:lang w:eastAsia="ru-RU"/>
        </w:rPr>
        <w:t>После тысячелетий простого присвоения готовых продуктов природы с помощью собирательства, охоты и рыболовства человек научился произ</w:t>
      </w:r>
      <w:r w:rsidRPr="007C2B02">
        <w:rPr>
          <w:rFonts w:ascii="Times New Roman" w:eastAsia="Times New Roman" w:hAnsi="Times New Roman" w:cs="Times New Roman"/>
          <w:snapToGrid w:val="0"/>
          <w:sz w:val="30"/>
          <w:szCs w:val="30"/>
          <w:lang w:eastAsia="ru-RU"/>
        </w:rPr>
        <w:softHyphen/>
        <w:t>водить пищу, одомашнив растения и животных. Таким образом, был сделан первый решающий шаг к цивилизованному существованию. Вся последующая история человечества вплоть до наших дней есть, по сути, поиск путей усовершенствования производящей экономики. Этот поиск имеет две цели: увеличить комфортность существования человека и высвободить время для интеллектуальной, политической и других форм деятельности.</w:t>
      </w:r>
    </w:p>
    <w:p w14:paraId="7820A3AC" w14:textId="55547470" w:rsidR="007C2B02" w:rsidRPr="007C2B02" w:rsidRDefault="007C2B02" w:rsidP="007C2B02">
      <w:pPr>
        <w:widowControl w:val="0"/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snapToGrid w:val="0"/>
          <w:sz w:val="30"/>
          <w:szCs w:val="30"/>
          <w:lang w:eastAsia="ru-RU"/>
        </w:rPr>
      </w:pPr>
      <w:r w:rsidRPr="007C2B02">
        <w:rPr>
          <w:rFonts w:ascii="Times New Roman" w:eastAsia="Times New Roman" w:hAnsi="Times New Roman" w:cs="Times New Roman"/>
          <w:noProof/>
          <w:sz w:val="30"/>
          <w:szCs w:val="30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0" allowOverlap="1" wp14:anchorId="293D238A" wp14:editId="25E4CB35">
                <wp:simplePos x="0" y="0"/>
                <wp:positionH relativeFrom="column">
                  <wp:posOffset>-64770</wp:posOffset>
                </wp:positionH>
                <wp:positionV relativeFrom="paragraph">
                  <wp:posOffset>4423410</wp:posOffset>
                </wp:positionV>
                <wp:extent cx="6126480" cy="274320"/>
                <wp:effectExtent l="0" t="0" r="635" b="3810"/>
                <wp:wrapTopAndBottom/>
                <wp:docPr id="1" name="Надпись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26480" cy="274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12AA92B" w14:textId="77777777" w:rsidR="007C2B02" w:rsidRDefault="007C2B02" w:rsidP="007C2B02">
                            <w:pPr>
                              <w:pStyle w:val="4"/>
                            </w:pPr>
                            <w:r>
                              <w:t>Неолитическое поселение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93D238A" id="_x0000_t202" coordsize="21600,21600" o:spt="202" path="m,l,21600r21600,l21600,xe">
                <v:stroke joinstyle="miter"/>
                <v:path gradientshapeok="t" o:connecttype="rect"/>
              </v:shapetype>
              <v:shape id="Надпись 1" o:spid="_x0000_s1026" type="#_x0000_t202" style="position:absolute;left:0;text-align:left;margin-left:-5.1pt;margin-top:348.3pt;width:482.4pt;height:21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" o:allowincell="f" stroked="f">
                <v:textbox>
                  <w:txbxContent>
                    <w:p w14:paraId="112AA92B" w14:textId="77777777" w:rsidR="007C2B02" w:rsidRDefault="007C2B02" w:rsidP="007C2B02">
                      <w:pPr>
                        <w:pStyle w:val="4"/>
                      </w:pPr>
                      <w:r>
                        <w:t>Неолитическое поселение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 w:rsidRPr="007C2B02">
        <w:rPr>
          <w:rFonts w:ascii="Times New Roman" w:eastAsia="Times New Roman" w:hAnsi="Times New Roman" w:cs="Times New Roman"/>
          <w:snapToGrid w:val="0"/>
          <w:sz w:val="30"/>
          <w:szCs w:val="30"/>
          <w:lang w:eastAsia="ru-RU"/>
        </w:rPr>
        <w:object w:dxaOrig="7011" w:dyaOrig="4958" w14:anchorId="29893E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6.7pt;margin-top:17.05pt;width:482.4pt;height:331.15pt;z-index:251659264;mso-position-horizontal-relative:text;mso-position-vertical-relative:text" o:allowincell="f">
            <v:imagedata r:id="rId5" o:title="" cropbottom="935f"/>
            <w10:wrap type="square"/>
          </v:shape>
          <o:OLEObject Type="Embed" ProgID="Paper.Document" ShapeID="_x0000_s1026" DrawAspect="Content" ObjectID="_1667236974" r:id="rId6"/>
        </w:object>
      </w:r>
      <w:r w:rsidRPr="007C2B02">
        <w:rPr>
          <w:rFonts w:ascii="Times New Roman" w:eastAsia="Times New Roman" w:hAnsi="Times New Roman" w:cs="Times New Roman"/>
          <w:snapToGrid w:val="0"/>
          <w:sz w:val="30"/>
          <w:szCs w:val="30"/>
          <w:lang w:eastAsia="ru-RU"/>
        </w:rPr>
        <w:t xml:space="preserve">Переход от </w:t>
      </w:r>
      <w:r w:rsidRPr="007C2B02">
        <w:rPr>
          <w:rFonts w:ascii="Times New Roman" w:eastAsia="Times New Roman" w:hAnsi="Times New Roman" w:cs="Times New Roman"/>
          <w:b/>
          <w:snapToGrid w:val="0"/>
          <w:sz w:val="30"/>
          <w:szCs w:val="30"/>
          <w:lang w:eastAsia="ru-RU"/>
        </w:rPr>
        <w:t>присваивающего хозяйства к производящему</w:t>
      </w:r>
      <w:r w:rsidRPr="007C2B02">
        <w:rPr>
          <w:rFonts w:ascii="Times New Roman" w:eastAsia="Times New Roman" w:hAnsi="Times New Roman" w:cs="Times New Roman"/>
          <w:snapToGrid w:val="0"/>
          <w:sz w:val="30"/>
          <w:szCs w:val="30"/>
          <w:lang w:eastAsia="ru-RU"/>
        </w:rPr>
        <w:t xml:space="preserve"> стал началом таких грандиозных изменений, что учёные без колебании назвали его неолитической революцией. И переход этот вызвал как бы цепную реакцию. Для расчистки леса под пашню нужны совершенные каменные топоры; для хра</w:t>
      </w:r>
      <w:r w:rsidRPr="007C2B02">
        <w:rPr>
          <w:rFonts w:ascii="Times New Roman" w:eastAsia="Times New Roman" w:hAnsi="Times New Roman" w:cs="Times New Roman"/>
          <w:snapToGrid w:val="0"/>
          <w:sz w:val="30"/>
          <w:szCs w:val="30"/>
          <w:lang w:eastAsia="ru-RU"/>
        </w:rPr>
        <w:softHyphen/>
        <w:t>нения появившихся запасов пищи потребовались ёмкости – появилось гончарство; выращивание льна, разведение овец привело к появлению прядения и ткачества; рядом с полем выросли постоянные жилища – произошёл переход к оседлости; с каждым поколением удваивалось насе</w:t>
      </w:r>
      <w:r w:rsidRPr="007C2B02">
        <w:rPr>
          <w:rFonts w:ascii="Times New Roman" w:eastAsia="Times New Roman" w:hAnsi="Times New Roman" w:cs="Times New Roman"/>
          <w:snapToGrid w:val="0"/>
          <w:sz w:val="30"/>
          <w:szCs w:val="30"/>
          <w:lang w:eastAsia="ru-RU"/>
        </w:rPr>
        <w:softHyphen/>
        <w:t>ление и так далее.</w:t>
      </w:r>
    </w:p>
    <w:p w14:paraId="1733FEAA" w14:textId="77777777" w:rsidR="007C2B02" w:rsidRPr="007C2B02" w:rsidRDefault="007C2B02" w:rsidP="007C2B02">
      <w:pPr>
        <w:widowControl w:val="0"/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snapToGrid w:val="0"/>
          <w:sz w:val="30"/>
          <w:szCs w:val="30"/>
          <w:lang w:eastAsia="ru-RU"/>
        </w:rPr>
      </w:pPr>
      <w:r w:rsidRPr="007C2B02">
        <w:rPr>
          <w:rFonts w:ascii="Times New Roman" w:eastAsia="Times New Roman" w:hAnsi="Times New Roman" w:cs="Times New Roman"/>
          <w:snapToGrid w:val="0"/>
          <w:sz w:val="30"/>
          <w:szCs w:val="30"/>
          <w:lang w:eastAsia="ru-RU"/>
        </w:rPr>
        <w:t>Однако эта неолитическая революция растянулась на сотни и тысячи лет. Далеко не все человеческие коллективы перешли к производяще</w:t>
      </w:r>
      <w:r w:rsidRPr="007C2B02">
        <w:rPr>
          <w:rFonts w:ascii="Times New Roman" w:eastAsia="Times New Roman" w:hAnsi="Times New Roman" w:cs="Times New Roman"/>
          <w:snapToGrid w:val="0"/>
          <w:sz w:val="30"/>
          <w:szCs w:val="30"/>
          <w:lang w:eastAsia="ru-RU"/>
        </w:rPr>
        <w:softHyphen/>
        <w:t>му хозяйству в эпоху неолита. В ряде районов оно появилось лишь в железном веке. А на Урале – в бронзовом. Преимущества земледельческо-скотоводческих коллективов над охотничье-рыболовецкими сказались далеко не сразу. Поэтому во многих районах, в частности, у нас на Урале уровень развития земледельческо-скотовод</w:t>
      </w:r>
      <w:r w:rsidRPr="007C2B02">
        <w:rPr>
          <w:rFonts w:ascii="Times New Roman" w:eastAsia="Times New Roman" w:hAnsi="Times New Roman" w:cs="Times New Roman"/>
          <w:snapToGrid w:val="0"/>
          <w:sz w:val="30"/>
          <w:szCs w:val="30"/>
          <w:lang w:eastAsia="ru-RU"/>
        </w:rPr>
        <w:softHyphen/>
        <w:t>ческих общин не намного отличался от уровня развития высших охотни</w:t>
      </w:r>
      <w:r w:rsidRPr="007C2B02">
        <w:rPr>
          <w:rFonts w:ascii="Times New Roman" w:eastAsia="Times New Roman" w:hAnsi="Times New Roman" w:cs="Times New Roman"/>
          <w:snapToGrid w:val="0"/>
          <w:sz w:val="30"/>
          <w:szCs w:val="30"/>
          <w:lang w:eastAsia="ru-RU"/>
        </w:rPr>
        <w:softHyphen/>
        <w:t>ков, рыболовов и собирателей, а зачастую был даже ниже. Лишь спустя тысячелетия производящие формы хозяйства стали господствующими.</w:t>
      </w:r>
    </w:p>
    <w:p w14:paraId="40BD78EE" w14:textId="77777777" w:rsidR="007C2B02" w:rsidRPr="007C2B02" w:rsidRDefault="007C2B02" w:rsidP="007C2B02">
      <w:pPr>
        <w:widowControl w:val="0"/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snapToGrid w:val="0"/>
          <w:sz w:val="30"/>
          <w:szCs w:val="30"/>
          <w:lang w:eastAsia="ru-RU"/>
        </w:rPr>
      </w:pPr>
      <w:r w:rsidRPr="007C2B02">
        <w:rPr>
          <w:rFonts w:ascii="Times New Roman" w:eastAsia="Times New Roman" w:hAnsi="Times New Roman" w:cs="Times New Roman"/>
          <w:snapToGrid w:val="0"/>
          <w:sz w:val="30"/>
          <w:szCs w:val="30"/>
          <w:lang w:eastAsia="ru-RU"/>
        </w:rPr>
        <w:t>Наиболее древние очаги производящего хозяйства, относящиеся к 9-</w:t>
      </w:r>
      <w:r w:rsidRPr="007C2B02">
        <w:rPr>
          <w:rFonts w:ascii="Times New Roman" w:eastAsia="Times New Roman" w:hAnsi="Times New Roman" w:cs="Times New Roman"/>
          <w:snapToGrid w:val="0"/>
          <w:sz w:val="30"/>
          <w:szCs w:val="30"/>
          <w:lang w:eastAsia="ru-RU"/>
        </w:rPr>
        <w:lastRenderedPageBreak/>
        <w:t>8 тыс. до н. э. находились в Передней и Юго-Восточной Азии, Северо-восточной Африке и Центральной Америке. Европа восприняла это новшество гораздо позже. А в некоторых отдаленных уголках земного шара до сих пор есть сообщества, которые всё ещё не перешли грани, отделяющей «дикое» существование с присвоением продуктов природы от жизни в условиях производства пищи.</w:t>
      </w:r>
    </w:p>
    <w:p w14:paraId="3FD50CA4" w14:textId="77777777" w:rsidR="007C2B02" w:rsidRPr="007C2B02" w:rsidRDefault="007C2B02" w:rsidP="007C2B02">
      <w:pPr>
        <w:widowControl w:val="0"/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i/>
          <w:snapToGrid w:val="0"/>
          <w:sz w:val="30"/>
          <w:szCs w:val="30"/>
          <w:lang w:eastAsia="ru-RU"/>
        </w:rPr>
      </w:pPr>
      <w:r w:rsidRPr="007C2B02">
        <w:rPr>
          <w:rFonts w:ascii="Times New Roman" w:eastAsia="Times New Roman" w:hAnsi="Times New Roman" w:cs="Times New Roman"/>
          <w:i/>
          <w:snapToGrid w:val="0"/>
          <w:sz w:val="30"/>
          <w:szCs w:val="30"/>
          <w:lang w:eastAsia="ru-RU"/>
        </w:rPr>
        <w:t>2. Эпоха неолита на Урале.</w:t>
      </w:r>
    </w:p>
    <w:p w14:paraId="6B52C2AC" w14:textId="77777777" w:rsidR="007C2B02" w:rsidRPr="007C2B02" w:rsidRDefault="007C2B02" w:rsidP="007C2B02">
      <w:pPr>
        <w:widowControl w:val="0"/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snapToGrid w:val="0"/>
          <w:sz w:val="30"/>
          <w:szCs w:val="30"/>
          <w:lang w:eastAsia="ru-RU"/>
        </w:rPr>
      </w:pPr>
      <w:r w:rsidRPr="007C2B02">
        <w:rPr>
          <w:rFonts w:ascii="Times New Roman" w:eastAsia="Times New Roman" w:hAnsi="Times New Roman" w:cs="Times New Roman"/>
          <w:snapToGrid w:val="0"/>
          <w:sz w:val="30"/>
          <w:szCs w:val="30"/>
          <w:lang w:eastAsia="ru-RU"/>
        </w:rPr>
        <w:t>В лесной зоне Урала особенностью наступления неолитической эпохи является возникновение комплексного интенсивного охотничье-рыболов-ческого хозяйства. Основой его были всё более эффективные методы охоты и рыболовства.</w:t>
      </w:r>
    </w:p>
    <w:p w14:paraId="61032B2E" w14:textId="77777777" w:rsidR="007C2B02" w:rsidRPr="007C2B02" w:rsidRDefault="007C2B02" w:rsidP="007C2B02">
      <w:pPr>
        <w:widowControl w:val="0"/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snapToGrid w:val="0"/>
          <w:sz w:val="30"/>
          <w:szCs w:val="30"/>
          <w:lang w:eastAsia="ru-RU"/>
        </w:rPr>
      </w:pPr>
      <w:r w:rsidRPr="007C2B02">
        <w:rPr>
          <w:rFonts w:ascii="Times New Roman" w:eastAsia="Times New Roman" w:hAnsi="Times New Roman" w:cs="Times New Roman"/>
          <w:snapToGrid w:val="0"/>
          <w:sz w:val="30"/>
          <w:szCs w:val="30"/>
          <w:lang w:eastAsia="ru-RU"/>
        </w:rPr>
        <w:t>Для ловли рыбы использовали удочки с разнообразными крючками, сети и многочисленные ловушки типа верш и морд. Применяли такие ме</w:t>
      </w:r>
      <w:r w:rsidRPr="007C2B02">
        <w:rPr>
          <w:rFonts w:ascii="Times New Roman" w:eastAsia="Times New Roman" w:hAnsi="Times New Roman" w:cs="Times New Roman"/>
          <w:snapToGrid w:val="0"/>
          <w:sz w:val="30"/>
          <w:szCs w:val="30"/>
          <w:lang w:eastAsia="ru-RU"/>
        </w:rPr>
        <w:softHyphen/>
        <w:t>тоды, как лучение рыбы с помостов и лодок, глушение рыбы с помощью растительных ядов, загоны больших косяков рыбы в специальные запру</w:t>
      </w:r>
      <w:r w:rsidRPr="007C2B02">
        <w:rPr>
          <w:rFonts w:ascii="Times New Roman" w:eastAsia="Times New Roman" w:hAnsi="Times New Roman" w:cs="Times New Roman"/>
          <w:snapToGrid w:val="0"/>
          <w:sz w:val="30"/>
          <w:szCs w:val="30"/>
          <w:lang w:eastAsia="ru-RU"/>
        </w:rPr>
        <w:softHyphen/>
        <w:t>ды. Для сухопутной охоты также применялись многочисленные хитроумные сооружения и приспособления: капканы, силки, ловушки, сети, пасти, загоны и т.п. Охотничий инвентарь приобрел невиданное ранее разнооб</w:t>
      </w:r>
      <w:r w:rsidRPr="007C2B02">
        <w:rPr>
          <w:rFonts w:ascii="Times New Roman" w:eastAsia="Times New Roman" w:hAnsi="Times New Roman" w:cs="Times New Roman"/>
          <w:snapToGrid w:val="0"/>
          <w:sz w:val="30"/>
          <w:szCs w:val="30"/>
          <w:lang w:eastAsia="ru-RU"/>
        </w:rPr>
        <w:softHyphen/>
        <w:t>разие. Охота часто производилась с помощью огня. Развитие плетения позволило изготовлять разнообразные силки и сети, с помощью которых охотились на птиц. Продолжали совершенствоваться лук и стрелы.</w:t>
      </w:r>
    </w:p>
    <w:p w14:paraId="519C76BA" w14:textId="77777777" w:rsidR="007C2B02" w:rsidRPr="007C2B02" w:rsidRDefault="007C2B02" w:rsidP="007C2B02">
      <w:pPr>
        <w:widowControl w:val="0"/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snapToGrid w:val="0"/>
          <w:sz w:val="30"/>
          <w:szCs w:val="30"/>
          <w:lang w:eastAsia="ru-RU"/>
        </w:rPr>
      </w:pPr>
      <w:r w:rsidRPr="007C2B02">
        <w:rPr>
          <w:rFonts w:ascii="Times New Roman" w:eastAsia="Times New Roman" w:hAnsi="Times New Roman" w:cs="Times New Roman"/>
          <w:snapToGrid w:val="0"/>
          <w:sz w:val="30"/>
          <w:szCs w:val="30"/>
          <w:lang w:eastAsia="ru-RU"/>
        </w:rPr>
        <w:t>Широкое распространение получили разнообразные транспортные сред</w:t>
      </w:r>
      <w:r w:rsidRPr="007C2B02">
        <w:rPr>
          <w:rFonts w:ascii="Times New Roman" w:eastAsia="Times New Roman" w:hAnsi="Times New Roman" w:cs="Times New Roman"/>
          <w:snapToGrid w:val="0"/>
          <w:sz w:val="30"/>
          <w:szCs w:val="30"/>
          <w:lang w:eastAsia="ru-RU"/>
        </w:rPr>
        <w:softHyphen/>
        <w:t>ства: сани, лыжи, волокуши, мокроступы и т.п. Универсальным видом транспорта в неолите являлись лодки, а реки становятся наиболее важ</w:t>
      </w:r>
      <w:r w:rsidRPr="007C2B02">
        <w:rPr>
          <w:rFonts w:ascii="Times New Roman" w:eastAsia="Times New Roman" w:hAnsi="Times New Roman" w:cs="Times New Roman"/>
          <w:snapToGrid w:val="0"/>
          <w:sz w:val="30"/>
          <w:szCs w:val="30"/>
          <w:lang w:eastAsia="ru-RU"/>
        </w:rPr>
        <w:softHyphen/>
        <w:t>ными транспортными артериями.</w:t>
      </w:r>
    </w:p>
    <w:p w14:paraId="7A839070" w14:textId="77777777" w:rsidR="007C2B02" w:rsidRPr="007C2B02" w:rsidRDefault="007C2B02" w:rsidP="007C2B02">
      <w:pPr>
        <w:widowControl w:val="0"/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snapToGrid w:val="0"/>
          <w:sz w:val="30"/>
          <w:szCs w:val="30"/>
          <w:lang w:eastAsia="ru-RU"/>
        </w:rPr>
      </w:pPr>
      <w:r w:rsidRPr="007C2B02">
        <w:rPr>
          <w:rFonts w:ascii="Times New Roman" w:eastAsia="Times New Roman" w:hAnsi="Times New Roman" w:cs="Times New Roman"/>
          <w:snapToGrid w:val="0"/>
          <w:sz w:val="30"/>
          <w:szCs w:val="30"/>
          <w:lang w:eastAsia="ru-RU"/>
        </w:rPr>
        <w:t>Изготовление средств передвижения, приспособлений для охоты и рыб</w:t>
      </w:r>
      <w:r w:rsidRPr="007C2B02">
        <w:rPr>
          <w:rFonts w:ascii="Times New Roman" w:eastAsia="Times New Roman" w:hAnsi="Times New Roman" w:cs="Times New Roman"/>
          <w:snapToGrid w:val="0"/>
          <w:sz w:val="30"/>
          <w:szCs w:val="30"/>
          <w:lang w:eastAsia="ru-RU"/>
        </w:rPr>
        <w:softHyphen/>
        <w:t>ной ловли, активное строительство жилищ повлекло за собой широкое распространение каменных орудий деревообработки - топоров, тёсел, долот. Их широкое использование является для археологов своеобразным индикатором неолита. Неолитические рубящие орудия изготавливали двусторонней обливкой довольно крупных каменных желваков с дальнейшей зашлифовкой.</w:t>
      </w:r>
    </w:p>
    <w:p w14:paraId="244914D8" w14:textId="77777777" w:rsidR="007C2B02" w:rsidRPr="007C2B02" w:rsidRDefault="007C2B02" w:rsidP="007C2B02">
      <w:pPr>
        <w:widowControl w:val="0"/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snapToGrid w:val="0"/>
          <w:sz w:val="30"/>
          <w:szCs w:val="30"/>
          <w:lang w:eastAsia="ru-RU"/>
        </w:rPr>
      </w:pPr>
      <w:r w:rsidRPr="007C2B02">
        <w:rPr>
          <w:rFonts w:ascii="Times New Roman" w:eastAsia="Times New Roman" w:hAnsi="Times New Roman" w:cs="Times New Roman"/>
          <w:snapToGrid w:val="0"/>
          <w:sz w:val="30"/>
          <w:szCs w:val="30"/>
          <w:lang w:eastAsia="ru-RU"/>
        </w:rPr>
        <w:t>Хранение и переработка добываемых продуктов требовали удобной, практичной и не очень трудоемкой в изготовлении тары - в эпоху нео</w:t>
      </w:r>
      <w:r w:rsidRPr="007C2B02">
        <w:rPr>
          <w:rFonts w:ascii="Times New Roman" w:eastAsia="Times New Roman" w:hAnsi="Times New Roman" w:cs="Times New Roman"/>
          <w:snapToGrid w:val="0"/>
          <w:sz w:val="30"/>
          <w:szCs w:val="30"/>
          <w:lang w:eastAsia="ru-RU"/>
        </w:rPr>
        <w:softHyphen/>
        <w:t>лита появилась керамическая посуда, пришедшая на смену плетёным, кожаным и деревянным сосудам.</w:t>
      </w:r>
    </w:p>
    <w:p w14:paraId="22B17B90" w14:textId="77777777" w:rsidR="007C2B02" w:rsidRPr="007C2B02" w:rsidRDefault="007C2B02" w:rsidP="007C2B02">
      <w:pPr>
        <w:widowControl w:val="0"/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snapToGrid w:val="0"/>
          <w:sz w:val="30"/>
          <w:szCs w:val="30"/>
          <w:lang w:eastAsia="ru-RU"/>
        </w:rPr>
      </w:pPr>
      <w:r w:rsidRPr="007C2B02">
        <w:rPr>
          <w:rFonts w:ascii="Times New Roman" w:eastAsia="Times New Roman" w:hAnsi="Times New Roman" w:cs="Times New Roman"/>
          <w:snapToGrid w:val="0"/>
          <w:sz w:val="30"/>
          <w:szCs w:val="30"/>
          <w:lang w:eastAsia="ru-RU"/>
        </w:rPr>
        <w:t xml:space="preserve">Кроме глины человек эпохи неолита успешно использовал и другие природные материалы. Прежде всего, это всевозможное минеральное </w:t>
      </w:r>
      <w:proofErr w:type="gramStart"/>
      <w:r w:rsidRPr="007C2B02">
        <w:rPr>
          <w:rFonts w:ascii="Times New Roman" w:eastAsia="Times New Roman" w:hAnsi="Times New Roman" w:cs="Times New Roman"/>
          <w:snapToGrid w:val="0"/>
          <w:sz w:val="30"/>
          <w:szCs w:val="30"/>
          <w:lang w:eastAsia="ru-RU"/>
        </w:rPr>
        <w:t>сырьё,  из</w:t>
      </w:r>
      <w:proofErr w:type="gramEnd"/>
      <w:r w:rsidRPr="007C2B02">
        <w:rPr>
          <w:rFonts w:ascii="Times New Roman" w:eastAsia="Times New Roman" w:hAnsi="Times New Roman" w:cs="Times New Roman"/>
          <w:snapToGrid w:val="0"/>
          <w:sz w:val="30"/>
          <w:szCs w:val="30"/>
          <w:lang w:eastAsia="ru-RU"/>
        </w:rPr>
        <w:t xml:space="preserve"> которого он изготовлял оружие, орудия и предметы быта. Охота помимо продуктов питания давала ему шкуры, кожи, лески, нитки, кость, рог. Появление шлифованного топора и ножа открыло человеку </w:t>
      </w:r>
      <w:r w:rsidRPr="007C2B02">
        <w:rPr>
          <w:rFonts w:ascii="Times New Roman" w:eastAsia="Times New Roman" w:hAnsi="Times New Roman" w:cs="Times New Roman"/>
          <w:snapToGrid w:val="0"/>
          <w:sz w:val="30"/>
          <w:szCs w:val="30"/>
          <w:lang w:eastAsia="ru-RU"/>
        </w:rPr>
        <w:lastRenderedPageBreak/>
        <w:t>возможность широко использовать такой материал, как дерево. Неоли</w:t>
      </w:r>
      <w:r w:rsidRPr="007C2B02">
        <w:rPr>
          <w:rFonts w:ascii="Times New Roman" w:eastAsia="Times New Roman" w:hAnsi="Times New Roman" w:cs="Times New Roman"/>
          <w:snapToGrid w:val="0"/>
          <w:sz w:val="30"/>
          <w:szCs w:val="30"/>
          <w:lang w:eastAsia="ru-RU"/>
        </w:rPr>
        <w:softHyphen/>
        <w:t>тическое население Урала строило из дерева дома, сооружало изгороди, всевозможные ловушки, луки, стрелы, копья, дротики, гарпуны, лодки, сани, идолов и многое другое.</w:t>
      </w:r>
    </w:p>
    <w:p w14:paraId="0DDDF5AB" w14:textId="77777777" w:rsidR="007C2B02" w:rsidRPr="007C2B02" w:rsidRDefault="007C2B02" w:rsidP="007C2B02">
      <w:pPr>
        <w:widowControl w:val="0"/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i/>
          <w:snapToGrid w:val="0"/>
          <w:sz w:val="30"/>
          <w:szCs w:val="30"/>
          <w:lang w:eastAsia="ru-RU"/>
        </w:rPr>
      </w:pPr>
      <w:r w:rsidRPr="007C2B02">
        <w:rPr>
          <w:rFonts w:ascii="Times New Roman" w:eastAsia="Times New Roman" w:hAnsi="Times New Roman" w:cs="Times New Roman"/>
          <w:i/>
          <w:snapToGrid w:val="0"/>
          <w:sz w:val="30"/>
          <w:szCs w:val="30"/>
          <w:lang w:eastAsia="ru-RU"/>
        </w:rPr>
        <w:t>3. В мастерской неолитического человека.</w:t>
      </w:r>
    </w:p>
    <w:p w14:paraId="172656FF" w14:textId="77777777" w:rsidR="007C2B02" w:rsidRPr="007C2B02" w:rsidRDefault="007C2B02" w:rsidP="007C2B02">
      <w:pPr>
        <w:widowControl w:val="0"/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snapToGrid w:val="0"/>
          <w:sz w:val="30"/>
          <w:szCs w:val="30"/>
          <w:lang w:eastAsia="ru-RU"/>
        </w:rPr>
      </w:pPr>
      <w:r w:rsidRPr="007C2B02">
        <w:rPr>
          <w:rFonts w:ascii="Times New Roman" w:eastAsia="Times New Roman" w:hAnsi="Times New Roman" w:cs="Times New Roman"/>
          <w:snapToGrid w:val="0"/>
          <w:sz w:val="30"/>
          <w:szCs w:val="30"/>
          <w:lang w:eastAsia="ru-RU"/>
        </w:rPr>
        <w:t>Каменная индустрия неолита заметной отличается от микролитической техники эпохи мезолита. Камень по-прежнему расщепляют на плас</w:t>
      </w:r>
      <w:r w:rsidRPr="007C2B02">
        <w:rPr>
          <w:rFonts w:ascii="Times New Roman" w:eastAsia="Times New Roman" w:hAnsi="Times New Roman" w:cs="Times New Roman"/>
          <w:snapToGrid w:val="0"/>
          <w:sz w:val="30"/>
          <w:szCs w:val="30"/>
          <w:lang w:eastAsia="ru-RU"/>
        </w:rPr>
        <w:softHyphen/>
        <w:t>тины, но размеры пластин становятся заметно крупнее. Эта крупнопластинчатая техника связана с переходом на новые виды сырья. Боль</w:t>
      </w:r>
      <w:r w:rsidRPr="007C2B02">
        <w:rPr>
          <w:rFonts w:ascii="Times New Roman" w:eastAsia="Times New Roman" w:hAnsi="Times New Roman" w:cs="Times New Roman"/>
          <w:snapToGrid w:val="0"/>
          <w:sz w:val="30"/>
          <w:szCs w:val="30"/>
          <w:lang w:eastAsia="ru-RU"/>
        </w:rPr>
        <w:softHyphen/>
        <w:t>шая часть пластин изготовлена из светлосерого слабоокремнелого сланца. Где его брали – пока неизвестно, но запасы этого сырья бы</w:t>
      </w:r>
      <w:r w:rsidRPr="007C2B02">
        <w:rPr>
          <w:rFonts w:ascii="Times New Roman" w:eastAsia="Times New Roman" w:hAnsi="Times New Roman" w:cs="Times New Roman"/>
          <w:snapToGrid w:val="0"/>
          <w:sz w:val="30"/>
          <w:szCs w:val="30"/>
          <w:lang w:eastAsia="ru-RU"/>
        </w:rPr>
        <w:softHyphen/>
        <w:t>ли довольно ограниченными.</w:t>
      </w:r>
    </w:p>
    <w:p w14:paraId="34E43F1E" w14:textId="77777777" w:rsidR="007C2B02" w:rsidRPr="007C2B02" w:rsidRDefault="007C2B02" w:rsidP="007C2B02">
      <w:pPr>
        <w:widowControl w:val="0"/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snapToGrid w:val="0"/>
          <w:sz w:val="30"/>
          <w:szCs w:val="30"/>
          <w:lang w:eastAsia="ru-RU"/>
        </w:rPr>
      </w:pPr>
      <w:r w:rsidRPr="007C2B02">
        <w:rPr>
          <w:rFonts w:ascii="Times New Roman" w:eastAsia="Times New Roman" w:hAnsi="Times New Roman" w:cs="Times New Roman"/>
          <w:snapToGrid w:val="0"/>
          <w:sz w:val="30"/>
          <w:szCs w:val="30"/>
          <w:lang w:eastAsia="ru-RU"/>
        </w:rPr>
        <w:t>В неолите продолжали использовать, в основном, те же породы кам</w:t>
      </w:r>
      <w:r w:rsidRPr="007C2B02">
        <w:rPr>
          <w:rFonts w:ascii="Times New Roman" w:eastAsia="Times New Roman" w:hAnsi="Times New Roman" w:cs="Times New Roman"/>
          <w:snapToGrid w:val="0"/>
          <w:sz w:val="30"/>
          <w:szCs w:val="30"/>
          <w:lang w:eastAsia="ru-RU"/>
        </w:rPr>
        <w:softHyphen/>
        <w:t>ня, что и в мезолите – кремнистые сланцы, халцедоны, яшмы, разно</w:t>
      </w:r>
      <w:r w:rsidRPr="007C2B02">
        <w:rPr>
          <w:rFonts w:ascii="Times New Roman" w:eastAsia="Times New Roman" w:hAnsi="Times New Roman" w:cs="Times New Roman"/>
          <w:snapToGrid w:val="0"/>
          <w:sz w:val="30"/>
          <w:szCs w:val="30"/>
          <w:lang w:eastAsia="ru-RU"/>
        </w:rPr>
        <w:softHyphen/>
        <w:t>видности хрусталя. Впервые появляются изделия из молочного кварца (скребки, ножи, наконечники стрел), слоистого углистого сланца (ножи, реже – наконечники стрел, скребки, ретушеры) и плиток серого кварцита (ножи, ретушеры, наконечники стрел). Чаще, чем в мезолите, встречаются комбинированные орудия. Комбинации имеют более сложные сочетания: скребок – нож, нож –пила, скребок – сверло, наконечник стрелы – боковой скребок, резец – строгальный нож и другие. Больше становится орудий со следами вторичного использования. Всё это свидетельствует о стремлении людей к рациональному использованию минерального сырья.</w:t>
      </w:r>
    </w:p>
    <w:p w14:paraId="33562A81" w14:textId="77777777" w:rsidR="007C2B02" w:rsidRPr="007C2B02" w:rsidRDefault="007C2B02" w:rsidP="007C2B02">
      <w:pPr>
        <w:widowControl w:val="0"/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snapToGrid w:val="0"/>
          <w:sz w:val="30"/>
          <w:szCs w:val="30"/>
          <w:lang w:eastAsia="ru-RU"/>
        </w:rPr>
      </w:pPr>
      <w:r w:rsidRPr="007C2B02">
        <w:rPr>
          <w:rFonts w:ascii="Times New Roman" w:eastAsia="Times New Roman" w:hAnsi="Times New Roman" w:cs="Times New Roman"/>
          <w:snapToGrid w:val="0"/>
          <w:sz w:val="30"/>
          <w:szCs w:val="30"/>
          <w:lang w:eastAsia="ru-RU"/>
        </w:rPr>
        <w:t>Широкое применение новой абразивной техники позволило неолитичес</w:t>
      </w:r>
      <w:r w:rsidRPr="007C2B02">
        <w:rPr>
          <w:rFonts w:ascii="Times New Roman" w:eastAsia="Times New Roman" w:hAnsi="Times New Roman" w:cs="Times New Roman"/>
          <w:snapToGrid w:val="0"/>
          <w:sz w:val="30"/>
          <w:szCs w:val="30"/>
          <w:lang w:eastAsia="ru-RU"/>
        </w:rPr>
        <w:softHyphen/>
        <w:t>кому населению значительно расширить ассортимент изделий и сырья.</w:t>
      </w:r>
    </w:p>
    <w:p w14:paraId="0BA97115" w14:textId="77777777" w:rsidR="007C2B02" w:rsidRPr="007C2B02" w:rsidRDefault="007C2B02" w:rsidP="007C2B02">
      <w:pPr>
        <w:widowControl w:val="0"/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snapToGrid w:val="0"/>
          <w:sz w:val="30"/>
          <w:szCs w:val="30"/>
          <w:lang w:eastAsia="ru-RU"/>
        </w:rPr>
      </w:pPr>
      <w:r w:rsidRPr="007C2B02">
        <w:rPr>
          <w:rFonts w:ascii="Times New Roman" w:eastAsia="Times New Roman" w:hAnsi="Times New Roman" w:cs="Times New Roman"/>
          <w:snapToGrid w:val="0"/>
          <w:sz w:val="30"/>
          <w:szCs w:val="30"/>
          <w:lang w:eastAsia="ru-RU"/>
        </w:rPr>
        <w:t>Увеличивается количество и разнообразие рубящих шлифованных орудий. Появляются шлифованные ножи – кожевенные и строгальные, наконечники стрел, пилы, лощила из туфорфирита. Реже использовали песчаник, сланец, змеевик. Впервые начинают применять тальк (утюжки, лощила) и туф (точильные камни для подправки лезвий и заточки костяных изделий, например, шильев). Новым сырьём для изготовления орудий можно считать и керамику. Фрагменты разбитых сосудов иногда применяли в качестве скребков или лощил.</w:t>
      </w:r>
    </w:p>
    <w:p w14:paraId="7E63DA6A" w14:textId="77777777" w:rsidR="007C2B02" w:rsidRPr="007C2B02" w:rsidRDefault="007C2B02" w:rsidP="007C2B02">
      <w:pPr>
        <w:widowControl w:val="0"/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snapToGrid w:val="0"/>
          <w:sz w:val="30"/>
          <w:szCs w:val="30"/>
          <w:lang w:eastAsia="ru-RU"/>
        </w:rPr>
      </w:pPr>
      <w:r w:rsidRPr="007C2B02">
        <w:rPr>
          <w:rFonts w:ascii="Times New Roman" w:eastAsia="Times New Roman" w:hAnsi="Times New Roman" w:cs="Times New Roman"/>
          <w:snapToGrid w:val="0"/>
          <w:sz w:val="30"/>
          <w:szCs w:val="30"/>
          <w:lang w:eastAsia="ru-RU"/>
        </w:rPr>
        <w:t>Одна из особенностей неолита на Урале – появление специализированных мастерских.</w:t>
      </w:r>
    </w:p>
    <w:p w14:paraId="57BEFFA7" w14:textId="77777777" w:rsidR="007C2B02" w:rsidRPr="007C2B02" w:rsidRDefault="007C2B02" w:rsidP="007C2B02">
      <w:pPr>
        <w:widowControl w:val="0"/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snapToGrid w:val="0"/>
          <w:sz w:val="30"/>
          <w:szCs w:val="30"/>
          <w:lang w:eastAsia="ru-RU"/>
        </w:rPr>
      </w:pPr>
      <w:r w:rsidRPr="007C2B02">
        <w:rPr>
          <w:rFonts w:ascii="Times New Roman" w:eastAsia="Times New Roman" w:hAnsi="Times New Roman" w:cs="Times New Roman"/>
          <w:snapToGrid w:val="0"/>
          <w:sz w:val="30"/>
          <w:szCs w:val="30"/>
          <w:lang w:eastAsia="ru-RU"/>
        </w:rPr>
        <w:t>Возле с. Мурзинка на р. Амбарка изучена специализированная мастерсская по изготовлению рубящих орудий – топоров и тёсел из туфопорфирита. Там археологами раскопано жилище мастера, в котором обнаружены заго</w:t>
      </w:r>
      <w:r w:rsidRPr="007C2B02">
        <w:rPr>
          <w:rFonts w:ascii="Times New Roman" w:eastAsia="Times New Roman" w:hAnsi="Times New Roman" w:cs="Times New Roman"/>
          <w:snapToGrid w:val="0"/>
          <w:sz w:val="30"/>
          <w:szCs w:val="30"/>
          <w:lang w:eastAsia="ru-RU"/>
        </w:rPr>
        <w:softHyphen/>
        <w:t>товки орудий, отбойники для их изготовления и масса отходов – отщепов и осколков туфопорфирита.</w:t>
      </w:r>
    </w:p>
    <w:p w14:paraId="5562A047" w14:textId="77777777" w:rsidR="007C2B02" w:rsidRPr="007C2B02" w:rsidRDefault="007C2B02" w:rsidP="007C2B02">
      <w:pPr>
        <w:widowControl w:val="0"/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snapToGrid w:val="0"/>
          <w:sz w:val="30"/>
          <w:szCs w:val="30"/>
          <w:lang w:eastAsia="ru-RU"/>
        </w:rPr>
      </w:pPr>
      <w:r w:rsidRPr="007C2B02">
        <w:rPr>
          <w:rFonts w:ascii="Times New Roman" w:eastAsia="Times New Roman" w:hAnsi="Times New Roman" w:cs="Times New Roman"/>
          <w:snapToGrid w:val="0"/>
          <w:sz w:val="30"/>
          <w:szCs w:val="30"/>
          <w:lang w:eastAsia="ru-RU"/>
        </w:rPr>
        <w:lastRenderedPageBreak/>
        <w:t xml:space="preserve">На р. Боровка близ пос. Баранчинский исследована специализированная мастерская по изготовлению ножей из плиток серого кварцита. Такая же мастерская, но меньших масштабов, выявлена и на р. Баранча – это стоянка. Баранча </w:t>
      </w:r>
      <w:r w:rsidRPr="007C2B02">
        <w:rPr>
          <w:rFonts w:ascii="Times New Roman" w:eastAsia="Times New Roman" w:hAnsi="Times New Roman" w:cs="Times New Roman"/>
          <w:snapToGrid w:val="0"/>
          <w:sz w:val="30"/>
          <w:szCs w:val="30"/>
          <w:lang w:val="en-US" w:eastAsia="ru-RU"/>
        </w:rPr>
        <w:t>II</w:t>
      </w:r>
      <w:r w:rsidRPr="007C2B02">
        <w:rPr>
          <w:rFonts w:ascii="Times New Roman" w:eastAsia="Times New Roman" w:hAnsi="Times New Roman" w:cs="Times New Roman"/>
          <w:snapToGrid w:val="0"/>
          <w:sz w:val="30"/>
          <w:szCs w:val="30"/>
          <w:lang w:eastAsia="ru-RU"/>
        </w:rPr>
        <w:t>.</w:t>
      </w:r>
    </w:p>
    <w:p w14:paraId="43ABB23D" w14:textId="77777777" w:rsidR="007C2B02" w:rsidRPr="007C2B02" w:rsidRDefault="007C2B02" w:rsidP="007C2B02">
      <w:pPr>
        <w:widowControl w:val="0"/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snapToGrid w:val="0"/>
          <w:sz w:val="30"/>
          <w:szCs w:val="30"/>
          <w:lang w:eastAsia="ru-RU"/>
        </w:rPr>
      </w:pPr>
      <w:r w:rsidRPr="007C2B02">
        <w:rPr>
          <w:rFonts w:ascii="Times New Roman" w:eastAsia="Times New Roman" w:hAnsi="Times New Roman" w:cs="Times New Roman"/>
          <w:snapToGrid w:val="0"/>
          <w:sz w:val="30"/>
          <w:szCs w:val="30"/>
          <w:lang w:eastAsia="ru-RU"/>
        </w:rPr>
        <w:t>В эпоху неолита взаимодействие человека с окружающей средой значительно усложняется. Оно становится более действенным и многонаправленным и в разных природных условиях проявляется по-разному.</w:t>
      </w:r>
    </w:p>
    <w:p w14:paraId="2CE19DF6" w14:textId="77777777" w:rsidR="007C2B02" w:rsidRPr="007C2B02" w:rsidRDefault="007C2B02" w:rsidP="007C2B02">
      <w:pPr>
        <w:widowControl w:val="0"/>
        <w:numPr>
          <w:ilvl w:val="0"/>
          <w:numId w:val="2"/>
        </w:numPr>
        <w:tabs>
          <w:tab w:val="clear" w:pos="360"/>
          <w:tab w:val="num" w:pos="1069"/>
        </w:tabs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snapToGrid w:val="0"/>
          <w:sz w:val="30"/>
          <w:szCs w:val="30"/>
          <w:lang w:eastAsia="ru-RU"/>
        </w:rPr>
      </w:pPr>
      <w:r w:rsidRPr="007C2B02">
        <w:rPr>
          <w:rFonts w:ascii="Times New Roman" w:eastAsia="Times New Roman" w:hAnsi="Times New Roman" w:cs="Times New Roman"/>
          <w:snapToGrid w:val="0"/>
          <w:sz w:val="30"/>
          <w:szCs w:val="30"/>
          <w:lang w:eastAsia="ru-RU"/>
        </w:rPr>
        <w:t>Вопросы и задания:</w:t>
      </w:r>
    </w:p>
    <w:p w14:paraId="6675AB00" w14:textId="77777777" w:rsidR="007C2B02" w:rsidRPr="007C2B02" w:rsidRDefault="007C2B02" w:rsidP="007C2B02">
      <w:pPr>
        <w:widowControl w:val="0"/>
        <w:numPr>
          <w:ilvl w:val="0"/>
          <w:numId w:val="4"/>
        </w:numPr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snapToGrid w:val="0"/>
          <w:sz w:val="30"/>
          <w:szCs w:val="30"/>
          <w:lang w:eastAsia="ru-RU"/>
        </w:rPr>
      </w:pPr>
      <w:r w:rsidRPr="007C2B02">
        <w:rPr>
          <w:rFonts w:ascii="Times New Roman" w:eastAsia="Times New Roman" w:hAnsi="Times New Roman" w:cs="Times New Roman"/>
          <w:snapToGrid w:val="0"/>
          <w:sz w:val="30"/>
          <w:szCs w:val="30"/>
          <w:lang w:eastAsia="ru-RU"/>
        </w:rPr>
        <w:t>Дайте определение «неолитической революции».</w:t>
      </w:r>
    </w:p>
    <w:p w14:paraId="4B2E0786" w14:textId="77777777" w:rsidR="007C2B02" w:rsidRPr="007C2B02" w:rsidRDefault="007C2B02" w:rsidP="007C2B02">
      <w:pPr>
        <w:widowControl w:val="0"/>
        <w:numPr>
          <w:ilvl w:val="0"/>
          <w:numId w:val="4"/>
        </w:numPr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snapToGrid w:val="0"/>
          <w:sz w:val="30"/>
          <w:szCs w:val="30"/>
          <w:lang w:eastAsia="ru-RU"/>
        </w:rPr>
      </w:pPr>
      <w:r w:rsidRPr="007C2B02">
        <w:rPr>
          <w:rFonts w:ascii="Times New Roman" w:eastAsia="Times New Roman" w:hAnsi="Times New Roman" w:cs="Times New Roman"/>
          <w:snapToGrid w:val="0"/>
          <w:sz w:val="30"/>
          <w:szCs w:val="30"/>
          <w:lang w:eastAsia="ru-RU"/>
        </w:rPr>
        <w:t>Чем был вызван переход к производящему хозяйству?</w:t>
      </w:r>
    </w:p>
    <w:p w14:paraId="3FE3886E" w14:textId="77777777" w:rsidR="007C2B02" w:rsidRPr="007C2B02" w:rsidRDefault="007C2B02" w:rsidP="007C2B02">
      <w:pPr>
        <w:widowControl w:val="0"/>
        <w:numPr>
          <w:ilvl w:val="0"/>
          <w:numId w:val="4"/>
        </w:numPr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snapToGrid w:val="0"/>
          <w:sz w:val="30"/>
          <w:szCs w:val="30"/>
          <w:lang w:eastAsia="ru-RU"/>
        </w:rPr>
      </w:pPr>
      <w:r w:rsidRPr="007C2B02">
        <w:rPr>
          <w:rFonts w:ascii="Times New Roman" w:eastAsia="Times New Roman" w:hAnsi="Times New Roman" w:cs="Times New Roman"/>
          <w:snapToGrid w:val="0"/>
          <w:sz w:val="30"/>
          <w:szCs w:val="30"/>
          <w:lang w:eastAsia="ru-RU"/>
        </w:rPr>
        <w:t>Какие новые виды деятельности человека появились в неолите?</w:t>
      </w:r>
    </w:p>
    <w:p w14:paraId="16F5BB41" w14:textId="77777777" w:rsidR="007C2B02" w:rsidRPr="007C2B02" w:rsidRDefault="007C2B02" w:rsidP="007C2B02">
      <w:pPr>
        <w:widowControl w:val="0"/>
        <w:numPr>
          <w:ilvl w:val="0"/>
          <w:numId w:val="4"/>
        </w:numPr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snapToGrid w:val="0"/>
          <w:sz w:val="30"/>
          <w:szCs w:val="30"/>
          <w:lang w:eastAsia="ru-RU"/>
        </w:rPr>
      </w:pPr>
      <w:r w:rsidRPr="007C2B02">
        <w:rPr>
          <w:rFonts w:ascii="Times New Roman" w:eastAsia="Times New Roman" w:hAnsi="Times New Roman" w:cs="Times New Roman"/>
          <w:snapToGrid w:val="0"/>
          <w:sz w:val="30"/>
          <w:szCs w:val="30"/>
          <w:lang w:eastAsia="ru-RU"/>
        </w:rPr>
        <w:t>В чём проявилось развитие интенсивного комплексного хозяйства на Урале?</w:t>
      </w:r>
    </w:p>
    <w:p w14:paraId="6C1D778A" w14:textId="77777777" w:rsidR="007C2B02" w:rsidRPr="007C2B02" w:rsidRDefault="007C2B02" w:rsidP="007C2B02">
      <w:pPr>
        <w:widowControl w:val="0"/>
        <w:numPr>
          <w:ilvl w:val="0"/>
          <w:numId w:val="4"/>
        </w:numPr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snapToGrid w:val="0"/>
          <w:sz w:val="30"/>
          <w:szCs w:val="30"/>
          <w:lang w:eastAsia="ru-RU"/>
        </w:rPr>
      </w:pPr>
      <w:r w:rsidRPr="007C2B02">
        <w:rPr>
          <w:rFonts w:ascii="Times New Roman" w:eastAsia="Times New Roman" w:hAnsi="Times New Roman" w:cs="Times New Roman"/>
          <w:snapToGrid w:val="0"/>
          <w:sz w:val="30"/>
          <w:szCs w:val="30"/>
          <w:lang w:eastAsia="ru-RU"/>
        </w:rPr>
        <w:t>Заполните таблицу:</w:t>
      </w:r>
    </w:p>
    <w:p w14:paraId="417FDB8C" w14:textId="77777777" w:rsidR="007C2B02" w:rsidRPr="007C2B02" w:rsidRDefault="007C2B02" w:rsidP="007C2B02">
      <w:pPr>
        <w:widowControl w:val="0"/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snapToGrid w:val="0"/>
          <w:sz w:val="30"/>
          <w:szCs w:val="30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185"/>
        <w:gridCol w:w="3185"/>
        <w:gridCol w:w="3185"/>
      </w:tblGrid>
      <w:tr w:rsidR="007C2B02" w:rsidRPr="007C2B02" w14:paraId="3614EC38" w14:textId="77777777" w:rsidTr="00786AC3">
        <w:tblPrEx>
          <w:tblCellMar>
            <w:top w:w="0" w:type="dxa"/>
            <w:bottom w:w="0" w:type="dxa"/>
          </w:tblCellMar>
        </w:tblPrEx>
        <w:tc>
          <w:tcPr>
            <w:tcW w:w="3185" w:type="dxa"/>
          </w:tcPr>
          <w:p w14:paraId="611671C9" w14:textId="77777777" w:rsidR="007C2B02" w:rsidRPr="007C2B02" w:rsidRDefault="007C2B02" w:rsidP="007C2B02">
            <w:pPr>
              <w:widowControl w:val="0"/>
              <w:spacing w:after="0" w:line="240" w:lineRule="auto"/>
              <w:ind w:firstLine="425"/>
              <w:jc w:val="both"/>
              <w:rPr>
                <w:rFonts w:ascii="Times New Roman" w:eastAsia="Times New Roman" w:hAnsi="Times New Roman" w:cs="Times New Roman"/>
                <w:snapToGrid w:val="0"/>
                <w:sz w:val="30"/>
                <w:szCs w:val="30"/>
                <w:lang w:eastAsia="ru-RU"/>
              </w:rPr>
            </w:pPr>
            <w:r w:rsidRPr="007C2B02">
              <w:rPr>
                <w:rFonts w:ascii="Times New Roman" w:eastAsia="Times New Roman" w:hAnsi="Times New Roman" w:cs="Times New Roman"/>
                <w:snapToGrid w:val="0"/>
                <w:sz w:val="30"/>
                <w:szCs w:val="30"/>
                <w:lang w:eastAsia="ru-RU"/>
              </w:rPr>
              <w:t xml:space="preserve">Признаки </w:t>
            </w:r>
          </w:p>
        </w:tc>
        <w:tc>
          <w:tcPr>
            <w:tcW w:w="3185" w:type="dxa"/>
          </w:tcPr>
          <w:p w14:paraId="35180363" w14:textId="77777777" w:rsidR="007C2B02" w:rsidRPr="007C2B02" w:rsidRDefault="007C2B02" w:rsidP="007C2B02">
            <w:pPr>
              <w:widowControl w:val="0"/>
              <w:spacing w:after="0" w:line="240" w:lineRule="auto"/>
              <w:ind w:firstLine="425"/>
              <w:jc w:val="both"/>
              <w:rPr>
                <w:rFonts w:ascii="Times New Roman" w:eastAsia="Times New Roman" w:hAnsi="Times New Roman" w:cs="Times New Roman"/>
                <w:snapToGrid w:val="0"/>
                <w:sz w:val="30"/>
                <w:szCs w:val="30"/>
                <w:lang w:eastAsia="ru-RU"/>
              </w:rPr>
            </w:pPr>
            <w:r w:rsidRPr="007C2B02">
              <w:rPr>
                <w:rFonts w:ascii="Times New Roman" w:eastAsia="Times New Roman" w:hAnsi="Times New Roman" w:cs="Times New Roman"/>
                <w:snapToGrid w:val="0"/>
                <w:sz w:val="30"/>
                <w:szCs w:val="30"/>
                <w:lang w:eastAsia="ru-RU"/>
              </w:rPr>
              <w:t>Присваивающее хозяйство</w:t>
            </w:r>
          </w:p>
        </w:tc>
        <w:tc>
          <w:tcPr>
            <w:tcW w:w="3185" w:type="dxa"/>
          </w:tcPr>
          <w:p w14:paraId="7546BEDC" w14:textId="77777777" w:rsidR="007C2B02" w:rsidRPr="007C2B02" w:rsidRDefault="007C2B02" w:rsidP="007C2B02">
            <w:pPr>
              <w:widowControl w:val="0"/>
              <w:spacing w:after="0" w:line="240" w:lineRule="auto"/>
              <w:ind w:firstLine="425"/>
              <w:jc w:val="both"/>
              <w:rPr>
                <w:rFonts w:ascii="Times New Roman" w:eastAsia="Times New Roman" w:hAnsi="Times New Roman" w:cs="Times New Roman"/>
                <w:snapToGrid w:val="0"/>
                <w:sz w:val="30"/>
                <w:szCs w:val="30"/>
                <w:lang w:eastAsia="ru-RU"/>
              </w:rPr>
            </w:pPr>
            <w:r w:rsidRPr="007C2B02">
              <w:rPr>
                <w:rFonts w:ascii="Times New Roman" w:eastAsia="Times New Roman" w:hAnsi="Times New Roman" w:cs="Times New Roman"/>
                <w:snapToGrid w:val="0"/>
                <w:sz w:val="30"/>
                <w:szCs w:val="30"/>
                <w:lang w:eastAsia="ru-RU"/>
              </w:rPr>
              <w:t>Производящее хозяйство</w:t>
            </w:r>
          </w:p>
        </w:tc>
      </w:tr>
      <w:tr w:rsidR="007C2B02" w:rsidRPr="007C2B02" w14:paraId="5D8D95A2" w14:textId="77777777" w:rsidTr="00786AC3">
        <w:tblPrEx>
          <w:tblCellMar>
            <w:top w:w="0" w:type="dxa"/>
            <w:bottom w:w="0" w:type="dxa"/>
          </w:tblCellMar>
        </w:tblPrEx>
        <w:tc>
          <w:tcPr>
            <w:tcW w:w="3185" w:type="dxa"/>
          </w:tcPr>
          <w:p w14:paraId="5BB6E234" w14:textId="77777777" w:rsidR="007C2B02" w:rsidRPr="007C2B02" w:rsidRDefault="007C2B02" w:rsidP="007C2B02">
            <w:pPr>
              <w:widowControl w:val="0"/>
              <w:spacing w:after="0" w:line="240" w:lineRule="auto"/>
              <w:ind w:firstLine="425"/>
              <w:jc w:val="both"/>
              <w:rPr>
                <w:rFonts w:ascii="Times New Roman" w:eastAsia="Times New Roman" w:hAnsi="Times New Roman" w:cs="Times New Roman"/>
                <w:snapToGrid w:val="0"/>
                <w:sz w:val="30"/>
                <w:szCs w:val="30"/>
                <w:lang w:eastAsia="ru-RU"/>
              </w:rPr>
            </w:pPr>
            <w:r w:rsidRPr="007C2B02">
              <w:rPr>
                <w:rFonts w:ascii="Times New Roman" w:eastAsia="Times New Roman" w:hAnsi="Times New Roman" w:cs="Times New Roman"/>
                <w:snapToGrid w:val="0"/>
                <w:sz w:val="30"/>
                <w:szCs w:val="30"/>
                <w:lang w:eastAsia="ru-RU"/>
              </w:rPr>
              <w:t xml:space="preserve">1. Занятия людей </w:t>
            </w:r>
          </w:p>
        </w:tc>
        <w:tc>
          <w:tcPr>
            <w:tcW w:w="3185" w:type="dxa"/>
          </w:tcPr>
          <w:p w14:paraId="1210D822" w14:textId="77777777" w:rsidR="007C2B02" w:rsidRPr="007C2B02" w:rsidRDefault="007C2B02" w:rsidP="007C2B02">
            <w:pPr>
              <w:widowControl w:val="0"/>
              <w:spacing w:after="0" w:line="240" w:lineRule="auto"/>
              <w:ind w:firstLine="425"/>
              <w:jc w:val="both"/>
              <w:rPr>
                <w:rFonts w:ascii="Times New Roman" w:eastAsia="Times New Roman" w:hAnsi="Times New Roman" w:cs="Times New Roman"/>
                <w:snapToGrid w:val="0"/>
                <w:sz w:val="30"/>
                <w:szCs w:val="30"/>
                <w:lang w:eastAsia="ru-RU"/>
              </w:rPr>
            </w:pPr>
          </w:p>
        </w:tc>
        <w:tc>
          <w:tcPr>
            <w:tcW w:w="3185" w:type="dxa"/>
          </w:tcPr>
          <w:p w14:paraId="2B4051C4" w14:textId="77777777" w:rsidR="007C2B02" w:rsidRPr="007C2B02" w:rsidRDefault="007C2B02" w:rsidP="007C2B02">
            <w:pPr>
              <w:widowControl w:val="0"/>
              <w:spacing w:after="0" w:line="240" w:lineRule="auto"/>
              <w:ind w:firstLine="425"/>
              <w:jc w:val="both"/>
              <w:rPr>
                <w:rFonts w:ascii="Times New Roman" w:eastAsia="Times New Roman" w:hAnsi="Times New Roman" w:cs="Times New Roman"/>
                <w:snapToGrid w:val="0"/>
                <w:sz w:val="30"/>
                <w:szCs w:val="30"/>
                <w:lang w:eastAsia="ru-RU"/>
              </w:rPr>
            </w:pPr>
          </w:p>
        </w:tc>
      </w:tr>
      <w:tr w:rsidR="007C2B02" w:rsidRPr="007C2B02" w14:paraId="220F0CDF" w14:textId="77777777" w:rsidTr="00786AC3">
        <w:tblPrEx>
          <w:tblCellMar>
            <w:top w:w="0" w:type="dxa"/>
            <w:bottom w:w="0" w:type="dxa"/>
          </w:tblCellMar>
        </w:tblPrEx>
        <w:tc>
          <w:tcPr>
            <w:tcW w:w="3185" w:type="dxa"/>
          </w:tcPr>
          <w:p w14:paraId="1BB241FE" w14:textId="77777777" w:rsidR="007C2B02" w:rsidRPr="007C2B02" w:rsidRDefault="007C2B02" w:rsidP="007C2B02">
            <w:pPr>
              <w:widowControl w:val="0"/>
              <w:spacing w:after="0" w:line="240" w:lineRule="auto"/>
              <w:ind w:firstLine="425"/>
              <w:jc w:val="both"/>
              <w:rPr>
                <w:rFonts w:ascii="Times New Roman" w:eastAsia="Times New Roman" w:hAnsi="Times New Roman" w:cs="Times New Roman"/>
                <w:snapToGrid w:val="0"/>
                <w:sz w:val="30"/>
                <w:szCs w:val="30"/>
                <w:lang w:eastAsia="ru-RU"/>
              </w:rPr>
            </w:pPr>
            <w:r w:rsidRPr="007C2B02">
              <w:rPr>
                <w:rFonts w:ascii="Times New Roman" w:eastAsia="Times New Roman" w:hAnsi="Times New Roman" w:cs="Times New Roman"/>
                <w:snapToGrid w:val="0"/>
                <w:sz w:val="30"/>
                <w:szCs w:val="30"/>
                <w:lang w:eastAsia="ru-RU"/>
              </w:rPr>
              <w:t>2. Орудия труда</w:t>
            </w:r>
          </w:p>
        </w:tc>
        <w:tc>
          <w:tcPr>
            <w:tcW w:w="3185" w:type="dxa"/>
          </w:tcPr>
          <w:p w14:paraId="209A7475" w14:textId="77777777" w:rsidR="007C2B02" w:rsidRPr="007C2B02" w:rsidRDefault="007C2B02" w:rsidP="007C2B02">
            <w:pPr>
              <w:widowControl w:val="0"/>
              <w:spacing w:after="0" w:line="240" w:lineRule="auto"/>
              <w:ind w:firstLine="425"/>
              <w:jc w:val="both"/>
              <w:rPr>
                <w:rFonts w:ascii="Times New Roman" w:eastAsia="Times New Roman" w:hAnsi="Times New Roman" w:cs="Times New Roman"/>
                <w:snapToGrid w:val="0"/>
                <w:sz w:val="30"/>
                <w:szCs w:val="30"/>
                <w:lang w:eastAsia="ru-RU"/>
              </w:rPr>
            </w:pPr>
          </w:p>
        </w:tc>
        <w:tc>
          <w:tcPr>
            <w:tcW w:w="3185" w:type="dxa"/>
          </w:tcPr>
          <w:p w14:paraId="60727568" w14:textId="77777777" w:rsidR="007C2B02" w:rsidRPr="007C2B02" w:rsidRDefault="007C2B02" w:rsidP="007C2B02">
            <w:pPr>
              <w:widowControl w:val="0"/>
              <w:spacing w:after="0" w:line="240" w:lineRule="auto"/>
              <w:ind w:firstLine="425"/>
              <w:jc w:val="both"/>
              <w:rPr>
                <w:rFonts w:ascii="Times New Roman" w:eastAsia="Times New Roman" w:hAnsi="Times New Roman" w:cs="Times New Roman"/>
                <w:snapToGrid w:val="0"/>
                <w:sz w:val="30"/>
                <w:szCs w:val="30"/>
                <w:lang w:eastAsia="ru-RU"/>
              </w:rPr>
            </w:pPr>
          </w:p>
        </w:tc>
      </w:tr>
      <w:tr w:rsidR="007C2B02" w:rsidRPr="007C2B02" w14:paraId="7F93E39D" w14:textId="77777777" w:rsidTr="00786AC3">
        <w:tblPrEx>
          <w:tblCellMar>
            <w:top w:w="0" w:type="dxa"/>
            <w:bottom w:w="0" w:type="dxa"/>
          </w:tblCellMar>
        </w:tblPrEx>
        <w:tc>
          <w:tcPr>
            <w:tcW w:w="3185" w:type="dxa"/>
          </w:tcPr>
          <w:p w14:paraId="366D84AE" w14:textId="77777777" w:rsidR="007C2B02" w:rsidRPr="007C2B02" w:rsidRDefault="007C2B02" w:rsidP="007C2B02">
            <w:pPr>
              <w:widowControl w:val="0"/>
              <w:spacing w:after="0" w:line="240" w:lineRule="auto"/>
              <w:ind w:firstLine="425"/>
              <w:jc w:val="both"/>
              <w:rPr>
                <w:rFonts w:ascii="Times New Roman" w:eastAsia="Times New Roman" w:hAnsi="Times New Roman" w:cs="Times New Roman"/>
                <w:snapToGrid w:val="0"/>
                <w:sz w:val="30"/>
                <w:szCs w:val="30"/>
                <w:lang w:eastAsia="ru-RU"/>
              </w:rPr>
            </w:pPr>
            <w:r w:rsidRPr="007C2B02">
              <w:rPr>
                <w:rFonts w:ascii="Times New Roman" w:eastAsia="Times New Roman" w:hAnsi="Times New Roman" w:cs="Times New Roman"/>
                <w:snapToGrid w:val="0"/>
                <w:sz w:val="30"/>
                <w:szCs w:val="30"/>
                <w:lang w:eastAsia="ru-RU"/>
              </w:rPr>
              <w:t>3. Результаты труда</w:t>
            </w:r>
          </w:p>
        </w:tc>
        <w:tc>
          <w:tcPr>
            <w:tcW w:w="3185" w:type="dxa"/>
          </w:tcPr>
          <w:p w14:paraId="2287CD7F" w14:textId="77777777" w:rsidR="007C2B02" w:rsidRPr="007C2B02" w:rsidRDefault="007C2B02" w:rsidP="007C2B02">
            <w:pPr>
              <w:widowControl w:val="0"/>
              <w:spacing w:after="0" w:line="240" w:lineRule="auto"/>
              <w:ind w:firstLine="425"/>
              <w:jc w:val="both"/>
              <w:rPr>
                <w:rFonts w:ascii="Times New Roman" w:eastAsia="Times New Roman" w:hAnsi="Times New Roman" w:cs="Times New Roman"/>
                <w:snapToGrid w:val="0"/>
                <w:sz w:val="30"/>
                <w:szCs w:val="30"/>
                <w:lang w:eastAsia="ru-RU"/>
              </w:rPr>
            </w:pPr>
          </w:p>
        </w:tc>
        <w:tc>
          <w:tcPr>
            <w:tcW w:w="3185" w:type="dxa"/>
          </w:tcPr>
          <w:p w14:paraId="4EE34326" w14:textId="77777777" w:rsidR="007C2B02" w:rsidRPr="007C2B02" w:rsidRDefault="007C2B02" w:rsidP="007C2B02">
            <w:pPr>
              <w:widowControl w:val="0"/>
              <w:spacing w:after="0" w:line="240" w:lineRule="auto"/>
              <w:ind w:firstLine="425"/>
              <w:jc w:val="both"/>
              <w:rPr>
                <w:rFonts w:ascii="Times New Roman" w:eastAsia="Times New Roman" w:hAnsi="Times New Roman" w:cs="Times New Roman"/>
                <w:snapToGrid w:val="0"/>
                <w:sz w:val="30"/>
                <w:szCs w:val="30"/>
                <w:lang w:eastAsia="ru-RU"/>
              </w:rPr>
            </w:pPr>
          </w:p>
        </w:tc>
      </w:tr>
      <w:tr w:rsidR="007C2B02" w:rsidRPr="007C2B02" w14:paraId="2BD21418" w14:textId="77777777" w:rsidTr="00786AC3">
        <w:tblPrEx>
          <w:tblCellMar>
            <w:top w:w="0" w:type="dxa"/>
            <w:bottom w:w="0" w:type="dxa"/>
          </w:tblCellMar>
        </w:tblPrEx>
        <w:tc>
          <w:tcPr>
            <w:tcW w:w="3185" w:type="dxa"/>
          </w:tcPr>
          <w:p w14:paraId="679003EE" w14:textId="77777777" w:rsidR="007C2B02" w:rsidRPr="007C2B02" w:rsidRDefault="007C2B02" w:rsidP="007C2B02">
            <w:pPr>
              <w:widowControl w:val="0"/>
              <w:spacing w:after="0" w:line="240" w:lineRule="auto"/>
              <w:ind w:firstLine="425"/>
              <w:jc w:val="both"/>
              <w:rPr>
                <w:rFonts w:ascii="Times New Roman" w:eastAsia="Times New Roman" w:hAnsi="Times New Roman" w:cs="Times New Roman"/>
                <w:snapToGrid w:val="0"/>
                <w:sz w:val="30"/>
                <w:szCs w:val="30"/>
                <w:lang w:eastAsia="ru-RU"/>
              </w:rPr>
            </w:pPr>
            <w:r w:rsidRPr="007C2B02">
              <w:rPr>
                <w:rFonts w:ascii="Times New Roman" w:eastAsia="Times New Roman" w:hAnsi="Times New Roman" w:cs="Times New Roman"/>
                <w:snapToGrid w:val="0"/>
                <w:sz w:val="30"/>
                <w:szCs w:val="30"/>
                <w:lang w:eastAsia="ru-RU"/>
              </w:rPr>
              <w:t xml:space="preserve">4. Последствия </w:t>
            </w:r>
          </w:p>
        </w:tc>
        <w:tc>
          <w:tcPr>
            <w:tcW w:w="3185" w:type="dxa"/>
          </w:tcPr>
          <w:p w14:paraId="1AF3B215" w14:textId="77777777" w:rsidR="007C2B02" w:rsidRPr="007C2B02" w:rsidRDefault="007C2B02" w:rsidP="007C2B02">
            <w:pPr>
              <w:widowControl w:val="0"/>
              <w:spacing w:after="0" w:line="240" w:lineRule="auto"/>
              <w:ind w:firstLine="425"/>
              <w:jc w:val="both"/>
              <w:rPr>
                <w:rFonts w:ascii="Times New Roman" w:eastAsia="Times New Roman" w:hAnsi="Times New Roman" w:cs="Times New Roman"/>
                <w:snapToGrid w:val="0"/>
                <w:sz w:val="30"/>
                <w:szCs w:val="30"/>
                <w:lang w:eastAsia="ru-RU"/>
              </w:rPr>
            </w:pPr>
          </w:p>
        </w:tc>
        <w:tc>
          <w:tcPr>
            <w:tcW w:w="3185" w:type="dxa"/>
          </w:tcPr>
          <w:p w14:paraId="12038355" w14:textId="77777777" w:rsidR="007C2B02" w:rsidRPr="007C2B02" w:rsidRDefault="007C2B02" w:rsidP="007C2B02">
            <w:pPr>
              <w:widowControl w:val="0"/>
              <w:spacing w:after="0" w:line="240" w:lineRule="auto"/>
              <w:ind w:firstLine="425"/>
              <w:jc w:val="both"/>
              <w:rPr>
                <w:rFonts w:ascii="Times New Roman" w:eastAsia="Times New Roman" w:hAnsi="Times New Roman" w:cs="Times New Roman"/>
                <w:snapToGrid w:val="0"/>
                <w:sz w:val="30"/>
                <w:szCs w:val="30"/>
                <w:lang w:eastAsia="ru-RU"/>
              </w:rPr>
            </w:pPr>
          </w:p>
        </w:tc>
      </w:tr>
    </w:tbl>
    <w:p w14:paraId="3559A9BF" w14:textId="77777777" w:rsidR="007C2B02" w:rsidRPr="007C2B02" w:rsidRDefault="007C2B02" w:rsidP="007C2B02">
      <w:pPr>
        <w:widowControl w:val="0"/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snapToGrid w:val="0"/>
          <w:sz w:val="30"/>
          <w:szCs w:val="30"/>
          <w:lang w:eastAsia="ru-RU"/>
        </w:rPr>
      </w:pPr>
    </w:p>
    <w:p w14:paraId="4BD1D3BC" w14:textId="77777777" w:rsidR="007C2B02" w:rsidRPr="007C2B02" w:rsidRDefault="007C2B02" w:rsidP="007C2B02">
      <w:pPr>
        <w:widowControl w:val="0"/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snapToGrid w:val="0"/>
          <w:sz w:val="30"/>
          <w:szCs w:val="30"/>
          <w:lang w:eastAsia="ru-RU"/>
        </w:rPr>
      </w:pPr>
    </w:p>
    <w:p w14:paraId="4BB4BAD9" w14:textId="77777777" w:rsidR="007C2B02" w:rsidRPr="007C2B02" w:rsidRDefault="007C2B02" w:rsidP="007C2B02">
      <w:pPr>
        <w:widowControl w:val="0"/>
        <w:numPr>
          <w:ilvl w:val="0"/>
          <w:numId w:val="3"/>
        </w:numPr>
        <w:tabs>
          <w:tab w:val="clear" w:pos="360"/>
        </w:tabs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snapToGrid w:val="0"/>
          <w:sz w:val="30"/>
          <w:szCs w:val="30"/>
          <w:lang w:eastAsia="ru-RU"/>
        </w:rPr>
      </w:pPr>
      <w:r w:rsidRPr="007C2B02">
        <w:rPr>
          <w:rFonts w:ascii="Times New Roman" w:eastAsia="Times New Roman" w:hAnsi="Times New Roman" w:cs="Times New Roman"/>
          <w:snapToGrid w:val="0"/>
          <w:sz w:val="30"/>
          <w:szCs w:val="30"/>
          <w:lang w:eastAsia="ru-RU"/>
        </w:rPr>
        <w:t>Пополняем словарь:</w:t>
      </w:r>
    </w:p>
    <w:p w14:paraId="6F70F1B8" w14:textId="77777777" w:rsidR="007C2B02" w:rsidRPr="007C2B02" w:rsidRDefault="007C2B02" w:rsidP="007C2B02">
      <w:pPr>
        <w:widowControl w:val="0"/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snapToGrid w:val="0"/>
          <w:sz w:val="30"/>
          <w:szCs w:val="30"/>
          <w:lang w:eastAsia="ru-RU"/>
        </w:rPr>
      </w:pPr>
      <w:r w:rsidRPr="007C2B02">
        <w:rPr>
          <w:rFonts w:ascii="Times New Roman" w:eastAsia="Times New Roman" w:hAnsi="Times New Roman" w:cs="Times New Roman"/>
          <w:snapToGrid w:val="0"/>
          <w:sz w:val="30"/>
          <w:szCs w:val="30"/>
          <w:lang w:eastAsia="ru-RU"/>
        </w:rPr>
        <w:t>Присваивающее хозяйство – хозяйство, при котором человек пользуется продуктом, предоставляемым ему природой (собирательство, охота, рыболовство).</w:t>
      </w:r>
    </w:p>
    <w:p w14:paraId="5AF60658" w14:textId="77777777" w:rsidR="007C2B02" w:rsidRPr="007C2B02" w:rsidRDefault="007C2B02" w:rsidP="007C2B02">
      <w:pPr>
        <w:widowControl w:val="0"/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snapToGrid w:val="0"/>
          <w:sz w:val="30"/>
          <w:szCs w:val="30"/>
          <w:lang w:eastAsia="ru-RU"/>
        </w:rPr>
      </w:pPr>
      <w:r w:rsidRPr="007C2B02">
        <w:rPr>
          <w:rFonts w:ascii="Times New Roman" w:eastAsia="Times New Roman" w:hAnsi="Times New Roman" w:cs="Times New Roman"/>
          <w:snapToGrid w:val="0"/>
          <w:sz w:val="30"/>
          <w:szCs w:val="30"/>
          <w:lang w:eastAsia="ru-RU"/>
        </w:rPr>
        <w:t>Производящее хозяйство -         хозяйство, при котором чело</w:t>
      </w:r>
      <w:r w:rsidRPr="007C2B02">
        <w:rPr>
          <w:rFonts w:ascii="Times New Roman" w:eastAsia="Times New Roman" w:hAnsi="Times New Roman" w:cs="Times New Roman"/>
          <w:snapToGrid w:val="0"/>
          <w:sz w:val="30"/>
          <w:szCs w:val="30"/>
          <w:lang w:eastAsia="ru-RU"/>
        </w:rPr>
        <w:softHyphen/>
        <w:t>век сам производит необходимый ему про</w:t>
      </w:r>
      <w:r w:rsidRPr="007C2B02">
        <w:rPr>
          <w:rFonts w:ascii="Times New Roman" w:eastAsia="Times New Roman" w:hAnsi="Times New Roman" w:cs="Times New Roman"/>
          <w:snapToGrid w:val="0"/>
          <w:sz w:val="30"/>
          <w:szCs w:val="30"/>
          <w:lang w:eastAsia="ru-RU"/>
        </w:rPr>
        <w:softHyphen/>
        <w:t>дукт, используя природное окружение (скотоводство, земледелие).</w:t>
      </w:r>
    </w:p>
    <w:p w14:paraId="67540CC4" w14:textId="77777777" w:rsidR="007C2B02" w:rsidRPr="007C2B02" w:rsidRDefault="007C2B02">
      <w:pPr>
        <w:rPr>
          <w:b/>
          <w:bCs/>
          <w:sz w:val="36"/>
          <w:szCs w:val="36"/>
        </w:rPr>
      </w:pPr>
      <w:bookmarkStart w:id="0" w:name="_GoBack"/>
      <w:bookmarkEnd w:id="0"/>
    </w:p>
    <w:sectPr w:rsidR="007C2B02" w:rsidRPr="007C2B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D752BE"/>
    <w:multiLevelType w:val="singleLevel"/>
    <w:tmpl w:val="0419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247A082F"/>
    <w:multiLevelType w:val="singleLevel"/>
    <w:tmpl w:val="0419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47B8150E"/>
    <w:multiLevelType w:val="singleLevel"/>
    <w:tmpl w:val="FFFAAEA2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3" w15:restartNumberingAfterBreak="0">
    <w:nsid w:val="78FB0DCE"/>
    <w:multiLevelType w:val="singleLevel"/>
    <w:tmpl w:val="0419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2987"/>
    <w:rsid w:val="001E2987"/>
    <w:rsid w:val="007C2B02"/>
    <w:rsid w:val="00F31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73110331"/>
  <w15:chartTrackingRefBased/>
  <w15:docId w15:val="{7AB0D595-6645-4904-9ED8-74CB9F46EB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C2B02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semiHidden/>
    <w:rsid w:val="007C2B02"/>
    <w:rPr>
      <w:rFonts w:asciiTheme="majorHAnsi" w:eastAsiaTheme="majorEastAsia" w:hAnsiTheme="majorHAnsi" w:cstheme="majorBidi"/>
      <w:i/>
      <w:iCs/>
      <w:color w:val="2F5496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1704</Words>
  <Characters>9715</Characters>
  <Application>Microsoft Office Word</Application>
  <DocSecurity>0</DocSecurity>
  <Lines>80</Lines>
  <Paragraphs>22</Paragraphs>
  <ScaleCrop>false</ScaleCrop>
  <Company/>
  <LinksUpToDate>false</LinksUpToDate>
  <CharactersWithSpaces>11397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2020-11-18T15:33:00Z</dcterms:created>
  <dcterms:modified xsi:type="dcterms:W3CDTF">2020-11-18T15:36:00Z</dcterms:modified>
</cp:coreProperties>
</file>