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EB" w:rsidRPr="00DF5623" w:rsidRDefault="008C19EB" w:rsidP="008C19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C19EB" w:rsidRPr="00DF5623" w:rsidRDefault="008C19EB" w:rsidP="008C19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 ноября 2020 года группа № 2, 15.00-15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C19EB" w:rsidRPr="00DF5623" w:rsidRDefault="008C19EB" w:rsidP="008C19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Общие понятия и представления о форме. Выразительность формы и внешний вид (стайлинг) изделия»</w:t>
      </w:r>
    </w:p>
    <w:p w:rsidR="008C19EB" w:rsidRPr="00DF5623" w:rsidRDefault="008C19EB" w:rsidP="008C19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звестный итальянский архитектор и дизайнер Д. </w:t>
      </w:r>
      <w:proofErr w:type="spellStart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Понти</w:t>
      </w:r>
      <w:proofErr w:type="spellEnd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 ц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дизайна - создание мира прекрасных </w:t>
      </w:r>
      <w:r w:rsidRPr="00DF56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форм,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вещей, которые раскрывали бы истинный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 нашей цивилизации. 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19EB" w:rsidRPr="000B539D" w:rsidRDefault="008C19EB" w:rsidP="008C19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539D">
        <w:rPr>
          <w:rFonts w:ascii="Times New Roman" w:hAnsi="Times New Roman" w:cs="Times New Roman"/>
          <w:color w:val="000000" w:themeColor="text1"/>
          <w:sz w:val="28"/>
          <w:szCs w:val="28"/>
        </w:rPr>
        <w:t>Давайте вместе подумаем, что такое форма?</w:t>
      </w:r>
    </w:p>
    <w:p w:rsidR="008C19EB" w:rsidRPr="000B539D" w:rsidRDefault="008C19EB" w:rsidP="008C19E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forma</w:t>
      </w:r>
      <w:proofErr w:type="spellEnd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внешнее очертание, фигура, наружность, образ, а также план, модель, штамп</w:t>
      </w:r>
    </w:p>
    <w:p w:rsidR="008C19EB" w:rsidRDefault="008C19EB" w:rsidP="008C1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6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61A8BD" wp14:editId="15933A92">
            <wp:extent cx="6479540" cy="7096125"/>
            <wp:effectExtent l="0" t="0" r="0" b="0"/>
            <wp:docPr id="100" name="Рисунок 100" descr="C:\Users\семя воржовых\Desktop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фор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EB" w:rsidRDefault="008C19EB" w:rsidP="008C1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Форма в дизайне может быть определена как выражение внешнего вида 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spellStart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стайлинга</w:t>
      </w:r>
      <w:proofErr w:type="spellEnd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изделия исходя из его внутреннего содержания и предназначения. Как большие, так и малые формы имеют общие закономерности. Это - устойчивость, легкость, динамичность.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дизайне различают три формы: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Функциональную или утилитарную, определяемой предназначением предмета или утилитарными потребностями человека;</w:t>
      </w:r>
    </w:p>
    <w:p w:rsidR="008C19EB" w:rsidRPr="000B539D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Конструктивную, требующую знания физических, механических, химических, электрических и других свойств материала;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Эстетическую, отвечающую высокому художественному вкусу дизайна.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- понятие материальное. Определяется рядом свойств материи: объемностью, характером расположения и движения в пространстве, геометрическим строением, весом, плотностью, прочностью. Исходя из свойств материи, изделие в своей конструкции и форме приобретает композиционные закономерности.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Эстетически осмысленная взаимосвязь формы предмета с его внутренним строением и внешним пространством является важнейшей категорией композиции, и называется объектно-пространственной структурой (сравните автомобиль, самолет, автобус).</w:t>
      </w:r>
    </w:p>
    <w:p w:rsidR="008C19EB" w:rsidRPr="00ED2C6B" w:rsidRDefault="008C19EB" w:rsidP="008C19EB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Строение формы, являющееся результатом равномерного движения, чередования одинаковых предметов называется метрическим (бусы, вагоны, поезда, гирлянды).</w:t>
      </w:r>
    </w:p>
    <w:p w:rsidR="008C19EB" w:rsidRPr="00ED2C6B" w:rsidRDefault="008C19EB" w:rsidP="008C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C6B">
        <w:rPr>
          <w:rFonts w:ascii="Tahoma" w:eastAsia="Times New Roman" w:hAnsi="Tahoma" w:cs="Tahoma"/>
          <w:noProof/>
          <w:color w:val="3D5866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4C3AB9B2" wp14:editId="03F2C686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3267075" cy="3048000"/>
            <wp:effectExtent l="0" t="0" r="0" b="0"/>
            <wp:wrapSquare wrapText="bothSides"/>
            <wp:docPr id="94" name="Рисунок 94" descr="Место Illustrator в семействе Ad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сто Illustrator в семействе Ado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19EB" w:rsidRPr="00511BBC" w:rsidRDefault="008C19EB" w:rsidP="008C19E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Внешняя форма предмета</w:t>
      </w:r>
    </w:p>
    <w:p w:rsidR="008C19EB" w:rsidRPr="00511BBC" w:rsidRDefault="008C19EB" w:rsidP="008C19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Самые простые -- это известные нам основные геометрические формы: параллелепипед, призма, цилиндр, конус. Возможны и соединения этих геометрических тел, врезка и пересечение их в разных комбинациях. Огромное число предметов имеет ещё более сложную форму: с очертаниями двоякой кривизны, вхождением внешнего пространства в пределы этого предмета и т. п.</w:t>
      </w:r>
    </w:p>
    <w:p w:rsidR="008C19EB" w:rsidRPr="00511BBC" w:rsidRDefault="008C19EB" w:rsidP="008C19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просто описать форму предмета, дать словесный эквивалент увиденного, его объективный портрет, нужны какие-то дополнительные признаки, уточняющие это наше общее описание. Форма предмета может быть симметричной и асимметричной. Симметрия -- известный нам термин. Напомним, что симметрия может быть свойственна не только элементарному предмету, но и предмету, состоящему из нескольких частей. Известно два основных вида симметрии -- зеркальная и осевая.</w:t>
      </w:r>
    </w:p>
    <w:p w:rsidR="008C19EB" w:rsidRDefault="008C19EB" w:rsidP="008C19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Фигура человека -- типичный пример зеркальной симметрии. Подобного рода симметрия называется зеркальной потому, что относительно средней линии обе половины человеческого тела находятся как бы в зеркальном отражении. Это случай </w:t>
      </w: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симметрии относительно плоскости, называемой плоскостью симметрии. Осевая симметрия характерна равно удаленностью точек относительно оси (а не плоскости, как в первом случае). Симметричная фигура как бы вращается вокруг оси, оставаясь в пределах описывающей её кривой. Пример подобной симметрии можно найти в органическом мире, но ещё больше в предметном, искусственном. В органическом мире -- это сосновая шишка, яблоко или орех. Среди искусственных предметов симметричных тел бесконечное множество -- это и посуда, и токарные изделия, и архитектурные детали, и т. п.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C19EB" w:rsidRDefault="008C19EB" w:rsidP="008C1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посмотрим небольшой видеофильм: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https://www.youtube.com/watch?v=bgcjxPF6oEw</w:t>
        </w:r>
      </w:hyperlink>
    </w:p>
    <w:p w:rsidR="008C19EB" w:rsidRDefault="008C19EB" w:rsidP="008C19EB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8C19EB" w:rsidRDefault="008C19EB" w:rsidP="008C1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B26068" w:rsidRDefault="00B26068">
      <w:bookmarkStart w:id="0" w:name="_GoBack"/>
      <w:bookmarkEnd w:id="0"/>
    </w:p>
    <w:sectPr w:rsidR="00B26068" w:rsidSect="008C19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85"/>
    <w:rsid w:val="008C19EB"/>
    <w:rsid w:val="00B26068"/>
    <w:rsid w:val="00B6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FDCE1-6026-4E3B-AD6F-28C1CE53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9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9EB"/>
    <w:pPr>
      <w:ind w:left="720"/>
      <w:contextualSpacing/>
    </w:pPr>
  </w:style>
  <w:style w:type="character" w:styleId="a4">
    <w:name w:val="Hyperlink"/>
    <w:uiPriority w:val="99"/>
    <w:unhideWhenUsed/>
    <w:rsid w:val="008C19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C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gcjxPF6oEw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2020-11-30T01:32:00Z</dcterms:created>
  <dcterms:modified xsi:type="dcterms:W3CDTF">2020-11-30T01:32:00Z</dcterms:modified>
</cp:coreProperties>
</file>