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B7" w:rsidRPr="00DD6CA1" w:rsidRDefault="002B01B7" w:rsidP="002B01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2B01B7" w:rsidRPr="00DD6CA1" w:rsidRDefault="00A65F23" w:rsidP="002B01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="002B01B7"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группа № 3, 10.00-10.45</w:t>
      </w:r>
    </w:p>
    <w:p w:rsidR="002B01B7" w:rsidRDefault="002B01B7" w:rsidP="002B01B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D6CA1">
        <w:rPr>
          <w:rFonts w:ascii="Times New Roman" w:hAnsi="Times New Roman" w:cs="Times New Roman"/>
          <w:sz w:val="28"/>
          <w:szCs w:val="28"/>
        </w:rPr>
        <w:t>Основные свойства объёмно-пространственных форм: масса, величина, геометрический вид, положение в пространстве»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2B01B7" w:rsidRPr="00887B02" w:rsidRDefault="002B01B7" w:rsidP="002B01B7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887B02">
        <w:rPr>
          <w:rFonts w:ascii="Times New Roman" w:hAnsi="Times New Roman" w:cs="Times New Roman"/>
          <w:sz w:val="28"/>
          <w:szCs w:val="28"/>
        </w:rPr>
        <w:t>На прошлых занятиях мы с вами узнали, что такое что такое форма? что такое стайлинг? ч</w:t>
      </w:r>
      <w:r w:rsidRPr="00887B02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 такое форма одежды</w:t>
      </w:r>
      <w:r w:rsidRPr="00887B02">
        <w:rPr>
          <w:rStyle w:val="c1"/>
          <w:rFonts w:ascii="Times New Roman" w:hAnsi="Times New Roman" w:cs="Times New Roman"/>
          <w:color w:val="000000"/>
          <w:sz w:val="28"/>
          <w:szCs w:val="28"/>
        </w:rPr>
        <w:t>? что такое силуэт?</w:t>
      </w:r>
    </w:p>
    <w:p w:rsidR="002B01B7" w:rsidRPr="00887B02" w:rsidRDefault="002B01B7" w:rsidP="002B0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Давайте вместе разберемся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то же такое </w:t>
      </w:r>
      <w:r w:rsidRPr="00887B02">
        <w:rPr>
          <w:rFonts w:ascii="Times New Roman" w:hAnsi="Times New Roman" w:cs="Times New Roman"/>
          <w:sz w:val="28"/>
          <w:szCs w:val="28"/>
        </w:rPr>
        <w:t>объёмно-пространственная форма?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Любая форма так или иначе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заимодействует с пространством. 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как бы ни была построена форма, двумя основными компонентами ее структуры служат объем и пространство. Конечно, само понятие «объемно-пространственная структура» только условно применимо ко всякой форме. Гладко обкатанный морем камень— это форма, но пространственное, строго говоря, не структура; пчелиные соты — наиболее характерный пример закономерно построенной объемно-пространственной структуры, а в прозрачной сетке, сотканной пауком, материала уже так мало, что об объемно-пространственной структуре опять-таки можно говорить лишь условно.</w:t>
      </w:r>
    </w:p>
    <w:p w:rsidR="002B01B7" w:rsidRDefault="002B01B7" w:rsidP="002B0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В основе восприятия объёмно-пространственных форм лежат свойства, присущие всем архитектурным объёмам и используе</w:t>
      </w:r>
      <w:r>
        <w:rPr>
          <w:rFonts w:ascii="Times New Roman" w:hAnsi="Times New Roman" w:cs="Times New Roman"/>
          <w:color w:val="000000"/>
          <w:sz w:val="28"/>
          <w:szCs w:val="28"/>
        </w:rPr>
        <w:t>мые в архитектурной композиции:</w:t>
      </w:r>
    </w:p>
    <w:p w:rsidR="002B01B7" w:rsidRDefault="002B01B7" w:rsidP="002B0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геометрический вид;</w:t>
      </w:r>
    </w:p>
    <w:p w:rsidR="002B01B7" w:rsidRDefault="002B01B7" w:rsidP="002B0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положение в пространстве; </w:t>
      </w:r>
    </w:p>
    <w:p w:rsidR="002B01B7" w:rsidRDefault="002B01B7" w:rsidP="002B0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-     величина; </w:t>
      </w:r>
    </w:p>
    <w:p w:rsidR="002B01B7" w:rsidRDefault="002B01B7" w:rsidP="002B0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масса;</w:t>
      </w:r>
    </w:p>
    <w:p w:rsidR="002B01B7" w:rsidRDefault="002B01B7" w:rsidP="002B0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фактура;</w:t>
      </w:r>
    </w:p>
    <w:p w:rsidR="002B01B7" w:rsidRDefault="002B01B7" w:rsidP="002B0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свет;</w:t>
      </w:r>
    </w:p>
    <w:p w:rsidR="002B01B7" w:rsidRDefault="002B01B7" w:rsidP="002B01B7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цвет</w:t>
      </w:r>
      <w:r w:rsidRPr="00887B02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2B01B7" w:rsidRDefault="002B01B7" w:rsidP="002B01B7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F191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каждое из этих свойств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500"/>
      </w:tblGrid>
      <w:tr w:rsidR="002B01B7" w:rsidRPr="002967E5" w:rsidTr="00C672C4">
        <w:tc>
          <w:tcPr>
            <w:tcW w:w="10420" w:type="dxa"/>
            <w:gridSpan w:val="2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Геометрический вид </w:t>
            </w:r>
          </w:p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 формы композиционного элемента определяется: стереометрическим характером очертания поверхности фигуры; соотношением размеров формы по трём координатам. Композиционные элементы по характеру стереометрического очертания условно можно разделить на несколько групп. </w:t>
            </w:r>
          </w:p>
        </w:tc>
      </w:tr>
      <w:tr w:rsidR="002B01B7" w:rsidRPr="002967E5" w:rsidTr="00C672C4">
        <w:tc>
          <w:tcPr>
            <w:tcW w:w="592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 первой группе относятся формы, образованные параллельно перпендикулярными плоскостями, – куб и параллелепипед.</w:t>
            </w:r>
          </w:p>
        </w:tc>
        <w:tc>
          <w:tcPr>
            <w:tcW w:w="450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ABAF588" wp14:editId="516A3D4B">
                  <wp:extent cx="2238375" cy="1457325"/>
                  <wp:effectExtent l="0" t="0" r="0" b="0"/>
                  <wp:docPr id="98" name="Рисунок 98" descr="C:\Users\семя воржовых\Desktop\ку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мя воржовых\Desktop\ку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1B7" w:rsidRPr="002967E5" w:rsidTr="00C672C4">
        <w:tc>
          <w:tcPr>
            <w:tcW w:w="592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 второй группе относятся формы, образованные плоскостями и имеющие неперпендикулярные грани, – пирамиды, призмы, многогранники.</w:t>
            </w:r>
          </w:p>
        </w:tc>
        <w:tc>
          <w:tcPr>
            <w:tcW w:w="450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3BE4CBF" wp14:editId="669327CE">
                  <wp:extent cx="2676525" cy="1390650"/>
                  <wp:effectExtent l="0" t="0" r="0" b="0"/>
                  <wp:docPr id="103" name="Рисунок 103" descr="C:\Users\семя воржовых\Desktop\приз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призм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1B7" w:rsidRPr="002967E5" w:rsidTr="00C672C4">
        <w:tc>
          <w:tcPr>
            <w:tcW w:w="592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группа включает все тела вращения и формы, образованные криволинейными поверхностями, – шар, цилиндр, конус, формы с параболическими и гиперболическими поверхностями и т. д.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66B03BF" wp14:editId="427B7E2B">
                  <wp:extent cx="2667000" cy="1257300"/>
                  <wp:effectExtent l="0" t="0" r="0" b="0"/>
                  <wp:docPr id="104" name="Рисунок 104" descr="C:\Users\семя воржовых\Desktop\кону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кону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1B7" w:rsidRPr="002967E5" w:rsidTr="00C672C4">
        <w:tc>
          <w:tcPr>
            <w:tcW w:w="5920" w:type="dxa"/>
          </w:tcPr>
          <w:p w:rsidR="002B01B7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четвёртой группе можно отнести бесчисленное количество сложных стереометрических фигур, имеющих прямолинейные и криволинейные поверхности.  </w:t>
            </w:r>
          </w:p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рисунке 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моностатическое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тело (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гембец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6A411EA" wp14:editId="2F4FECC4">
                  <wp:extent cx="1885950" cy="1752600"/>
                  <wp:effectExtent l="0" t="0" r="0" b="0"/>
                  <wp:docPr id="107" name="Рисунок 107" descr="C:\Users\семя воржовых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01B7" w:rsidRPr="002967E5" w:rsidTr="00C672C4">
        <w:tc>
          <w:tcPr>
            <w:tcW w:w="5920" w:type="dxa"/>
          </w:tcPr>
          <w:p w:rsidR="002B01B7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Положение формы в пространстве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расположению между собой формы могут находиться: на некотором расстоянии, примыкать друг к другу, врезаться друг в друга. Наиболее активное взаиморасположение в композиции – врезка одного элемента в другой. Наиболее пассивное – примыкание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83ADBDE" wp14:editId="7511A41E">
                  <wp:extent cx="2466975" cy="1647825"/>
                  <wp:effectExtent l="0" t="0" r="0" b="0"/>
                  <wp:docPr id="108" name="Рисунок 108" descr="C:\Users\семя воржовых\Desktop\про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про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1B7" w:rsidRPr="002967E5" w:rsidTr="00C672C4">
        <w:tc>
          <w:tcPr>
            <w:tcW w:w="592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Величина формы </w:t>
            </w:r>
          </w:p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еличина формы рассматривается как соотношение протяженностей формы по трём координатам, как соотношение двух или более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форм между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обой и по отношению к человеку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0D2163F" wp14:editId="56AC58C2">
                  <wp:extent cx="2352675" cy="1009650"/>
                  <wp:effectExtent l="0" t="0" r="0" b="0"/>
                  <wp:docPr id="109" name="Рисунок 109" descr="C:\Users\семя воржовых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1B7" w:rsidRPr="002967E5" w:rsidTr="00C672C4">
        <w:tc>
          <w:tcPr>
            <w:tcW w:w="592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Масса (массивность)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свойство объёмно-пространственных форм, которое имеет ряд особенностей: -              с изменением формы по величине, при прочих равных условиях изменяется масса; следовательно, большая форма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воспринимается более массивной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CD5FD91" wp14:editId="286D7D84">
                  <wp:extent cx="2171700" cy="962025"/>
                  <wp:effectExtent l="0" t="0" r="0" b="0"/>
                  <wp:docPr id="110" name="Рисунок 110" descr="C:\Users\семя воржовых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1B7" w:rsidRPr="002967E5" w:rsidTr="00C672C4">
        <w:tc>
          <w:tcPr>
            <w:tcW w:w="10420" w:type="dxa"/>
            <w:gridSpan w:val="2"/>
          </w:tcPr>
          <w:p w:rsidR="002B01B7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Фактура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 фактурой подразумевается характер поверхности того слоя художественного произведения, который непосредственно воспринимается зрителем. Исходя из общего определения объёмно пространственной формы, фактурой можно считать характер поверхности различного масштаба – от шероховатости до степени расчленённости плоскости фасада здания. Фактура в определённой степени характеризует объёмно-пространственную форму и всегда являлась одним из средств художественной выразительности. Выразительные возможности фактуры выявляются светом – одним из важнейших средств демонстрации художественных качеств объёмно пространственной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формы.</w:t>
            </w:r>
          </w:p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01B7" w:rsidRPr="002967E5" w:rsidTr="00C672C4">
        <w:tc>
          <w:tcPr>
            <w:tcW w:w="10420" w:type="dxa"/>
            <w:gridSpan w:val="2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Светотень.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 обеспечивает возможность восприятия зрителем объёма, поверхности и пространства. При изменяющемся направлении освещения одна и та же форма производит различное впечатление; так, например, один и тот же карниз здания, в зависимости от времени дня, года и географического объекта, может создавать тени различной глубины. Распределение светотени при восприятии объёмно-пространственных форм может меняться от полной затенённости до максимальной освещённости. Это может зависеть как от направления света, так и от силы источника света. При предельных состояниях светоте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 восприятие формы затруднено.</w:t>
            </w:r>
          </w:p>
        </w:tc>
      </w:tr>
      <w:tr w:rsidR="002B01B7" w:rsidRPr="002967E5" w:rsidTr="00C672C4">
        <w:tc>
          <w:tcPr>
            <w:tcW w:w="10420" w:type="dxa"/>
            <w:gridSpan w:val="2"/>
          </w:tcPr>
          <w:p w:rsidR="002B01B7" w:rsidRPr="002967E5" w:rsidRDefault="002B01B7" w:rsidP="00C67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Различают цвет света, падающего на объёмно-пространственную форму или хроматическую структуру видимого спектра, и цвет тела, т. е. собственный цвет формы.  Видимый спектр состоит из тёплой гаммы (жёлтый - оранжевый - красный цвета и промежуточные состояния) и из холодной гаммы (зелёный - синий – фиолетовый цвета и промежуточные состояния). Исходными основными цветами служат три цвета: красный, жёлтый и синий. Смешанные попарно, они дают остальные спектральные цвета. Сумма трёх исходных цветов составляе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белый (ахроматический) 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2B01B7" w:rsidRPr="002967E5" w:rsidRDefault="002B01B7" w:rsidP="002B01B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01B7" w:rsidRDefault="002B01B7" w:rsidP="002B01B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526">
        <w:rPr>
          <w:rFonts w:ascii="Times New Roman" w:hAnsi="Times New Roman" w:cs="Times New Roman"/>
          <w:color w:val="000000"/>
          <w:sz w:val="28"/>
          <w:szCs w:val="28"/>
        </w:rPr>
        <w:t xml:space="preserve">Вот какой сложный, но интересный материал для вас сегодня я приготовила. А сейчас давайте посмотрим видео. Смотрим внимательно, задания выполняем. </w:t>
      </w:r>
      <w:hyperlink r:id="rId11" w:history="1">
        <w:r w:rsidRPr="006E152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https://www.youtube.com/watch?v=IzGd8X2QjKM</w:t>
        </w:r>
      </w:hyperlink>
    </w:p>
    <w:p w:rsidR="002B01B7" w:rsidRDefault="002B01B7" w:rsidP="002B01B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комнаты и перечислите плоскостные предметы и объёмные предметы. К следующему занятию подготовить: белую бумагу для рисования А4, линейку, угольник,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2E299D" w:rsidRDefault="002B01B7" w:rsidP="002B01B7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0"/>
    </w:p>
    <w:sectPr w:rsidR="002E299D" w:rsidSect="002B01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F2"/>
    <w:rsid w:val="002B01B7"/>
    <w:rsid w:val="002E299D"/>
    <w:rsid w:val="007422F2"/>
    <w:rsid w:val="00A6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7BD0A-6D2F-4574-A31B-9E63E68F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B7"/>
    <w:pPr>
      <w:ind w:left="720"/>
      <w:contextualSpacing/>
    </w:pPr>
  </w:style>
  <w:style w:type="character" w:styleId="a4">
    <w:name w:val="Hyperlink"/>
    <w:uiPriority w:val="99"/>
    <w:unhideWhenUsed/>
    <w:rsid w:val="002B01B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B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B01B7"/>
  </w:style>
  <w:style w:type="character" w:customStyle="1" w:styleId="c1">
    <w:name w:val="c1"/>
    <w:basedOn w:val="a0"/>
    <w:rsid w:val="002B0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www.youtube.com/watch?v=IzGd8X2QjKM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2020-12-01T04:23:00Z</dcterms:created>
  <dcterms:modified xsi:type="dcterms:W3CDTF">2020-12-01T04:25:00Z</dcterms:modified>
</cp:coreProperties>
</file>