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54" w:rsidRPr="00DD6CA1" w:rsidRDefault="00CE5B54" w:rsidP="00CE5B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E5B54" w:rsidRPr="00DD6CA1" w:rsidRDefault="00CE5B54" w:rsidP="00CE5B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 декабря 2020 года группа № 2, 14.00-15</w:t>
      </w: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D6CA1">
        <w:rPr>
          <w:rFonts w:ascii="Times New Roman" w:hAnsi="Times New Roman" w:cs="Times New Roman"/>
          <w:sz w:val="28"/>
          <w:szCs w:val="28"/>
        </w:rPr>
        <w:t>Основные свойства объёмно-пространственных форм: масса, величина, геометрический вид, положение в пространстве»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5B54" w:rsidRPr="00887B02" w:rsidRDefault="00CE5B54" w:rsidP="00CE5B54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87B02">
        <w:rPr>
          <w:rFonts w:ascii="Times New Roman" w:hAnsi="Times New Roman" w:cs="Times New Roman"/>
          <w:sz w:val="28"/>
          <w:szCs w:val="28"/>
        </w:rPr>
        <w:t>На прошлых занятиях мы с вами узнали, что такое что такое форма? что такое стайлинг? ч</w:t>
      </w:r>
      <w:r w:rsidRPr="00887B0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то такое форма одежды</w:t>
      </w:r>
      <w:r w:rsidRPr="00887B02">
        <w:rPr>
          <w:rStyle w:val="c1"/>
          <w:rFonts w:ascii="Times New Roman" w:hAnsi="Times New Roman" w:cs="Times New Roman"/>
          <w:color w:val="000000"/>
          <w:sz w:val="28"/>
          <w:szCs w:val="28"/>
        </w:rPr>
        <w:t>? что такое силуэт?</w:t>
      </w:r>
    </w:p>
    <w:p w:rsidR="00CE5B54" w:rsidRPr="00887B02" w:rsidRDefault="00CE5B54" w:rsidP="00CE5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Давайте вместе разберемся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то же такое </w:t>
      </w:r>
      <w:r w:rsidRPr="00887B02">
        <w:rPr>
          <w:rFonts w:ascii="Times New Roman" w:hAnsi="Times New Roman" w:cs="Times New Roman"/>
          <w:sz w:val="28"/>
          <w:szCs w:val="28"/>
        </w:rPr>
        <w:t>объёмно-пространственная форма?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форма так или иначе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заимодействует с пространством. </w:t>
      </w:r>
      <w:r w:rsidRPr="00887B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как бы ни была построена форма, двумя основными компонентами ее структуры служат объем и пространство. Конечно, само понятие «объемно-пространственная структура» только условно применимо ко всякой форме. Гладко обкатанный морем камень— это форма, но пространственное, строго говоря, не структура; пчелиные соты — наиболее характерный пример закономерно построенной объемно-пространственной структуры, а в прозрачной сетке, сотканной пауком, материала уже так мало, что об объемно-пространственной структуре опять-таки можно говорить лишь условно.</w:t>
      </w:r>
    </w:p>
    <w:p w:rsidR="00CE5B54" w:rsidRDefault="00CE5B54" w:rsidP="00CE5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В основе восприятия объёмно-пространственных форм лежат свойства, присущие всем архитектурным объёмам и используе</w:t>
      </w:r>
      <w:r>
        <w:rPr>
          <w:rFonts w:ascii="Times New Roman" w:hAnsi="Times New Roman" w:cs="Times New Roman"/>
          <w:color w:val="000000"/>
          <w:sz w:val="28"/>
          <w:szCs w:val="28"/>
        </w:rPr>
        <w:t>мые в архитектурной композиции:</w:t>
      </w:r>
    </w:p>
    <w:p w:rsidR="00CE5B54" w:rsidRDefault="00CE5B54" w:rsidP="00CE5B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геометрический вид;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положение в пространстве; 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-     величина; 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масса;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>-     фактура;</w:t>
      </w:r>
    </w:p>
    <w:p w:rsidR="00CE5B54" w:rsidRDefault="00CE5B54" w:rsidP="00CE5B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свет;</w:t>
      </w:r>
    </w:p>
    <w:p w:rsidR="00CE5B54" w:rsidRDefault="00CE5B54" w:rsidP="00CE5B5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87B02">
        <w:rPr>
          <w:rFonts w:ascii="Times New Roman" w:hAnsi="Times New Roman" w:cs="Times New Roman"/>
          <w:color w:val="000000"/>
          <w:sz w:val="28"/>
          <w:szCs w:val="28"/>
        </w:rPr>
        <w:t xml:space="preserve"> -     цвет</w:t>
      </w:r>
      <w:r w:rsidRPr="00887B02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CE5B54" w:rsidRDefault="00CE5B54" w:rsidP="00CE5B54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F191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Рассмотрим каждое из этих свойств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4500"/>
      </w:tblGrid>
      <w:tr w:rsidR="00CE5B54" w:rsidRPr="002967E5" w:rsidTr="00F1556C">
        <w:tc>
          <w:tcPr>
            <w:tcW w:w="10420" w:type="dxa"/>
            <w:gridSpan w:val="2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Геометрический вид </w:t>
            </w:r>
          </w:p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 формы композиционного элемента определяется: стереометрическим характером очертания поверхности фигуры; соотношением размеров формы по трём координатам. Композиционные элементы по характеру стереометрического очертания условно можно разделить на несколько групп. </w:t>
            </w:r>
          </w:p>
        </w:tc>
      </w:tr>
      <w:tr w:rsidR="00CE5B54" w:rsidRPr="002967E5" w:rsidTr="00F1556C">
        <w:tc>
          <w:tcPr>
            <w:tcW w:w="592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 первой группе относятся формы, образованные параллельно перпендикулярными плоскостями, – куб и параллелепипед.</w:t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62FBD8E" wp14:editId="5087DFEE">
                  <wp:extent cx="2238375" cy="1457325"/>
                  <wp:effectExtent l="0" t="0" r="0" b="0"/>
                  <wp:docPr id="98" name="Рисунок 98" descr="C:\Users\семя воржовых\Desktop\ку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емя воржовых\Desktop\ку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B54" w:rsidRPr="002967E5" w:rsidTr="00F1556C">
        <w:tc>
          <w:tcPr>
            <w:tcW w:w="592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 второй группе относятся формы, образованные плоскостями и имеющие неперпендикулярные грани, – пирамиды, призмы, многогранники.</w:t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7A68428" wp14:editId="1A28AC14">
                  <wp:extent cx="2676525" cy="1390650"/>
                  <wp:effectExtent l="0" t="0" r="0" b="0"/>
                  <wp:docPr id="103" name="Рисунок 103" descr="C:\Users\семя воржовых\Desktop\приз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приз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B54" w:rsidRPr="002967E5" w:rsidTr="00F1556C">
        <w:tc>
          <w:tcPr>
            <w:tcW w:w="592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группа включает все тела вращения и формы, образованные криволинейными поверхностями, – шар, цилиндр, конус, формы с параболическими и гиперболическими поверхностями и т. д.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55E41ED" wp14:editId="2C13DF97">
                  <wp:extent cx="2667000" cy="1257300"/>
                  <wp:effectExtent l="0" t="0" r="0" b="0"/>
                  <wp:docPr id="104" name="Рисунок 104" descr="C:\Users\семя воржовых\Desktop\кону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кону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B54" w:rsidRPr="002967E5" w:rsidTr="00F1556C">
        <w:tc>
          <w:tcPr>
            <w:tcW w:w="5920" w:type="dxa"/>
          </w:tcPr>
          <w:p w:rsidR="00CE5B54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четвёртой группе можно отнести бесчисленное количество сложных стереометрических фигур, имеющих прямолинейные и криволинейные поверхности.  </w:t>
            </w:r>
          </w:p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рисунке 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моностатическое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тело (</w:t>
            </w:r>
            <w:proofErr w:type="spellStart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гембец</w:t>
            </w:r>
            <w:proofErr w:type="spellEnd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1756A11" wp14:editId="6072C938">
                  <wp:extent cx="1885950" cy="1752600"/>
                  <wp:effectExtent l="0" t="0" r="0" b="0"/>
                  <wp:docPr id="107" name="Рисунок 107" descr="C:\Users\семя воржовых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54" w:rsidRPr="002967E5" w:rsidTr="00F1556C">
        <w:tc>
          <w:tcPr>
            <w:tcW w:w="5920" w:type="dxa"/>
          </w:tcPr>
          <w:p w:rsidR="00CE5B54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Положение формы в пространстве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расположению между собой формы могут находиться: на некотором расстоянии, примыкать друг к другу, врезаться друг в друга. Наиболее активное взаиморасположение в композиции – врезка одного элемента в другой.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Наиболее пассивное – примыкание</w:t>
            </w:r>
            <w:bookmarkStart w:id="0" w:name="_GoBack"/>
            <w:bookmarkEnd w:id="0"/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E9E4847" wp14:editId="0947AAF5">
                  <wp:extent cx="2466975" cy="1390650"/>
                  <wp:effectExtent l="0" t="0" r="0" b="0"/>
                  <wp:docPr id="108" name="Рисунок 108" descr="C:\Users\семя воржовых\Desktop\прост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прост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B54" w:rsidRPr="002967E5" w:rsidTr="00F1556C">
        <w:tc>
          <w:tcPr>
            <w:tcW w:w="592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Величина формы </w:t>
            </w:r>
          </w:p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еличина формы рассматривается как соотношение протяженностей формы по трём координатам, как соотношение двух или более форм между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обой и по отношению к человеку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D762058" wp14:editId="57C3914E">
                  <wp:extent cx="2352675" cy="1009650"/>
                  <wp:effectExtent l="0" t="0" r="0" b="0"/>
                  <wp:docPr id="109" name="Рисунок 109" descr="C:\Users\семя воржовых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B54" w:rsidRPr="002967E5" w:rsidTr="00F1556C">
        <w:tc>
          <w:tcPr>
            <w:tcW w:w="592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Масса (массивность)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 свойство объёмно-пространственных форм, которое имеет ряд особенностей: -              с изменением формы по величине, при прочих равных условиях изменяется масса; следовательно, большая форма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воспринимается более массивной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4500" w:type="dxa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7E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4AA462A" wp14:editId="13527128">
                  <wp:extent cx="2171700" cy="962025"/>
                  <wp:effectExtent l="0" t="0" r="0" b="0"/>
                  <wp:docPr id="110" name="Рисунок 110" descr="C:\Users\семя воржовых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5B54" w:rsidRPr="002967E5" w:rsidTr="00F1556C">
        <w:tc>
          <w:tcPr>
            <w:tcW w:w="10420" w:type="dxa"/>
            <w:gridSpan w:val="2"/>
          </w:tcPr>
          <w:p w:rsidR="00CE5B54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Фактура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 фактурой подразумевается характер поверхности того слоя художественного произведения, который непосредственно воспринимается зрителем. Исходя из общего определения объёмно пространственной формы, фактурой можно считать характер поверхности различного масштаба – от шероховатости до степени расчленённости плоскости фасада здания. Фактура в определённой степени характеризует объёмно-пространственную форму и всегда являлась одним из средств художественной выразительности. Выразительные возможности фактуры выявляются светом – одним из важнейших средств демонстрации художественных качеств объёмно пространственной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формы.</w:t>
            </w:r>
          </w:p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5B54" w:rsidRPr="002967E5" w:rsidTr="00F1556C">
        <w:tc>
          <w:tcPr>
            <w:tcW w:w="10420" w:type="dxa"/>
            <w:gridSpan w:val="2"/>
          </w:tcPr>
          <w:p w:rsidR="00CE5B54" w:rsidRPr="002967E5" w:rsidRDefault="00CE5B54" w:rsidP="00CE5B5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Светотень.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 обеспечивает возможность восприятия зрителем объёма, поверхности и пространства. При изменяющемся направлении освещения одна и та же форма производит различное впечатление; так, например, один и тот же карниз здания, в зависимости от времени дня, года и географического объекта, может создавать тени различной глубины. Распределение светотени при восприятии объёмно-пространственных форм может меняться от полной затенённости до максимальной освещённости. Это может зависеть как от направления света, так и от силы источника света. При предельных состояниях светотен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восприятие формы затруднено. </w:t>
            </w:r>
          </w:p>
        </w:tc>
      </w:tr>
      <w:tr w:rsidR="00CE5B54" w:rsidRPr="002967E5" w:rsidTr="00F1556C">
        <w:tc>
          <w:tcPr>
            <w:tcW w:w="10420" w:type="dxa"/>
            <w:gridSpan w:val="2"/>
          </w:tcPr>
          <w:p w:rsidR="00CE5B54" w:rsidRPr="002967E5" w:rsidRDefault="00CE5B54" w:rsidP="00F155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52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67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Различают цвет света, падающего на объёмно-пространственную форму или хроматическую структуру видимого спектра, и цвет тела, т. е. собственный цвет формы.  Видимый спектр состоит из тёплой гаммы (жёлтый - оранжевый - красный цвета и промежуточные состояния) и из холодной гаммы (зелёный - синий – фиолетовый цвета и промежуточные состояния). Исходными основными цветами служат три цвета: красный, жёлтый и синий. Смешанные попарно, они дают остальные спектральные цвета. Сумма трёх исходных цветов составляе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белый (ахроматический) цвет.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CE5B54" w:rsidRPr="002967E5" w:rsidRDefault="00CE5B54" w:rsidP="00CE5B5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5B54" w:rsidRDefault="00CE5B54" w:rsidP="00CE5B5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15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Вот какой сложный, но интересный материал для вас сегодня я приготовила. А сейчас давайте посмотрим видео. Смотрим внимательно, задания выполняем. </w:t>
      </w:r>
      <w:hyperlink r:id="rId11" w:history="1">
        <w:r w:rsidRPr="006E1526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https://www.youtube.com/watch?v=IzGd8X2QjKM</w:t>
        </w:r>
      </w:hyperlink>
    </w:p>
    <w:p w:rsidR="00CE5B54" w:rsidRDefault="00CE5B54" w:rsidP="00CE5B54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комнаты и перечислите плоскостные предметы и объёмные предметы. К следующему занятию подготовить: белую бумагу для рисования А4, линейку, угольник,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D904A8" w:rsidRDefault="00CE5B54" w:rsidP="00CE5B54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sectPr w:rsidR="00D904A8" w:rsidSect="00CE5B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37"/>
    <w:rsid w:val="00232537"/>
    <w:rsid w:val="00CE5B54"/>
    <w:rsid w:val="00D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B342A-1158-41B4-B102-A951B09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B54"/>
    <w:pPr>
      <w:ind w:left="720"/>
      <w:contextualSpacing/>
    </w:pPr>
  </w:style>
  <w:style w:type="character" w:styleId="a4">
    <w:name w:val="Hyperlink"/>
    <w:uiPriority w:val="99"/>
    <w:unhideWhenUsed/>
    <w:rsid w:val="00CE5B5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E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E5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CE5B54"/>
  </w:style>
  <w:style w:type="character" w:customStyle="1" w:styleId="c1">
    <w:name w:val="c1"/>
    <w:basedOn w:val="a0"/>
    <w:rsid w:val="00CE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www.youtube.com/watch?v=IzGd8X2QjKM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2020-12-04T02:51:00Z</dcterms:created>
  <dcterms:modified xsi:type="dcterms:W3CDTF">2020-12-04T02:52:00Z</dcterms:modified>
</cp:coreProperties>
</file>