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44" w:rsidRPr="00FE7034" w:rsidRDefault="00E76444" w:rsidP="00E764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E76444" w:rsidRPr="00FE7034" w:rsidRDefault="00E76444" w:rsidP="00E764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10 декабря 2020 года группа № 3, 11.00-11.45</w:t>
      </w:r>
    </w:p>
    <w:p w:rsidR="00E76444" w:rsidRPr="00FE7034" w:rsidRDefault="00E76444" w:rsidP="00E764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FE7034">
        <w:rPr>
          <w:rFonts w:ascii="Times New Roman" w:hAnsi="Times New Roman" w:cs="Times New Roman"/>
          <w:bCs/>
          <w:sz w:val="28"/>
          <w:szCs w:val="28"/>
        </w:rPr>
        <w:t>Разработка эскизов украшений</w:t>
      </w:r>
      <w:r w:rsidRPr="00FE7034">
        <w:rPr>
          <w:rFonts w:ascii="Times New Roman" w:hAnsi="Times New Roman" w:cs="Times New Roman"/>
          <w:sz w:val="28"/>
          <w:szCs w:val="28"/>
        </w:rPr>
        <w:t>» занятие 1</w:t>
      </w:r>
    </w:p>
    <w:p w:rsidR="00E76444" w:rsidRPr="00FE7034" w:rsidRDefault="00E76444" w:rsidP="00E76444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703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Доброе утро всем. Мы с вами узнали, что </w:t>
      </w:r>
      <w:r w:rsidRPr="00FE7034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аксессуары</w:t>
      </w:r>
      <w:r w:rsidRPr="00FE703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Pr="00FE70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это вспомогательные детали, предназначенные для украшения и дополнения наряда. Могут быть ключевым или завершающим элементом модного образа. </w:t>
      </w:r>
    </w:p>
    <w:p w:rsidR="00E76444" w:rsidRPr="00FE7034" w:rsidRDefault="00E76444" w:rsidP="00E76444">
      <w:pPr>
        <w:spacing w:after="0" w:line="360" w:lineRule="auto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FE7034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А сегодня я предлагаю разобраться, что же такое украшение?</w:t>
      </w:r>
    </w:p>
    <w:p w:rsidR="00E76444" w:rsidRDefault="00E76444" w:rsidP="00E76444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E703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Украшение</w:t>
      </w:r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(от красоты, красивый, красить) — бытовой, разговорный аналог научного термина </w:t>
      </w:r>
      <w:hyperlink r:id="rId5" w:history="1">
        <w:r w:rsidRPr="00FE703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декор</w:t>
        </w:r>
      </w:hyperlink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В словаре В. И. Даля читаем: "Украшать, убирать, наряжать... Сделать краше, приятнее на вид, на глаз" и далее.</w:t>
      </w:r>
    </w:p>
    <w:p w:rsidR="00E76444" w:rsidRPr="00FE7034" w:rsidRDefault="00E76444" w:rsidP="00E76444">
      <w:pPr>
        <w:spacing w:after="0" w:line="360" w:lineRule="auto"/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282DAA">
        <w:rPr>
          <w:rFonts w:ascii="Times New Roman" w:hAnsi="Times New Roman" w:cs="Times New Roman"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D184440" wp14:editId="66FF174D">
            <wp:extent cx="2981325" cy="2733675"/>
            <wp:effectExtent l="0" t="0" r="0" b="0"/>
            <wp:docPr id="121" name="Рисунок 121" descr="C:\Users\семя воржовых\Desktop\укра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украш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DAA">
        <w:rPr>
          <w:rFonts w:ascii="Times New Roman" w:hAnsi="Times New Roman" w:cs="Times New Roman"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32DCCD2" wp14:editId="6F178B0C">
            <wp:extent cx="2876550" cy="2762250"/>
            <wp:effectExtent l="0" t="0" r="0" b="0"/>
            <wp:docPr id="122" name="Рисунок 122" descr="C:\Users\семя воржовых\Desktop\ук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укр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444" w:rsidRPr="00FE7034" w:rsidRDefault="00E76444" w:rsidP="00E76444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Украшать можно все вокруг. А когда появились первые украшения?</w:t>
      </w:r>
    </w:p>
    <w:p w:rsidR="00E76444" w:rsidRPr="00FE7034" w:rsidRDefault="00E76444" w:rsidP="00E76444">
      <w:pPr>
        <w:spacing w:after="0" w:line="360" w:lineRule="auto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FE703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Все основные виды украшений пришли к нам из глубокой древности. Некоторые сохранились в практически неизменном виде, другие претерпели значительные изменения, третьим суждено было остаться в античном мире навсегда. Изящные формы греческих украшений требовали виртуозного исполнения и безупречного художественного вкуса от ювелира, и на экскурсии будут раскрыты некоторые тайны античных злато кузнецов. Носить драгоценности – это искусство. Одни обладают этим даром от природы, другие мечтают научиться. Что и как носили гречанки античной эпохи, чей облик до сих пор считается идеалом красоты, узнаем на экскурсии по залам Отдела Античного мира Эрмитажа. Секретами античных красавиц с нами поделится Ольга Горская, научный сотрудник Отдела Античного мира. Давайте посмотрим видеосюжет: </w:t>
      </w:r>
    </w:p>
    <w:p w:rsidR="00E76444" w:rsidRPr="00FE7034" w:rsidRDefault="00E76444" w:rsidP="00E76444">
      <w:pPr>
        <w:spacing w:after="0" w:line="360" w:lineRule="auto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hyperlink r:id="rId8" w:history="1">
        <w:r w:rsidRPr="003A3305">
          <w:rPr>
            <w:rStyle w:val="a4"/>
            <w:rFonts w:ascii="Times New Roman" w:hAnsi="Times New Roman" w:cs="Times New Roman"/>
            <w:sz w:val="28"/>
            <w:szCs w:val="28"/>
            <w:shd w:val="clear" w:color="auto" w:fill="F9F9F9"/>
          </w:rPr>
          <w:t>https://www.youtube.com/watch?v=c-eeFhXG4uY</w:t>
        </w:r>
      </w:hyperlink>
    </w:p>
    <w:p w:rsidR="00E76444" w:rsidRPr="00FE7034" w:rsidRDefault="00E76444" w:rsidP="00E76444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Зачем рисуют эскизы?</w:t>
      </w:r>
    </w:p>
    <w:p w:rsidR="00E76444" w:rsidRPr="00EE506C" w:rsidRDefault="00E76444" w:rsidP="00E764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эскиза — максимально точно проработать будущее изделие на бумаге. Самое важное в любом изделии — это композиция, а работая без предварительных набросков, ее решить достаточно сложно, эффектность изделию придаст грамотное соотношение масс, линий и форм.</w:t>
      </w:r>
    </w:p>
    <w:p w:rsidR="00E76444" w:rsidRPr="00EE506C" w:rsidRDefault="00E76444" w:rsidP="00E764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используются смешанные техники, допустим акварельная отмывка и проработка пером и тушью. Самой выигрышной техникой является акварельная отмывка, в ней выполняется большинство эскизов.</w:t>
      </w:r>
    </w:p>
    <w:p w:rsidR="00E76444" w:rsidRPr="00EE506C" w:rsidRDefault="00E76444" w:rsidP="00E764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E76444" w:rsidRPr="00EE506C" w:rsidRDefault="00E76444" w:rsidP="00E764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хорошо заточенный карандаш 2H-4H. Можно использовать и механические карандаши, они тоже отлично справляются с задачей </w:t>
      </w:r>
    </w:p>
    <w:p w:rsidR="00E76444" w:rsidRPr="00EE506C" w:rsidRDefault="00E76444" w:rsidP="00E764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E76444" w:rsidRPr="00FE7034" w:rsidRDefault="00E76444" w:rsidP="00E7644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53E47BD" wp14:editId="71530B94">
            <wp:extent cx="2085975" cy="2133600"/>
            <wp:effectExtent l="0" t="0" r="0" b="0"/>
            <wp:docPr id="123" name="Рисунок 123" descr="C:\Users\семя воржовых\Desktop\ук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укр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EE506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9F01897" wp14:editId="2AEC1B05">
            <wp:extent cx="3114675" cy="1990725"/>
            <wp:effectExtent l="0" t="0" r="0" b="0"/>
            <wp:docPr id="125" name="Рисунок 125" descr="C:\Users\семя воржовых\Desktop\ук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укр 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444" w:rsidRDefault="00E76444" w:rsidP="00E76444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70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Как рисовать эскиз украшения </w:t>
      </w:r>
      <w:hyperlink r:id="rId11" w:history="1">
        <w:r w:rsidRPr="00FE703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https://www.youtube.com/watch?v=jBYrlt2l74A</w:t>
        </w:r>
      </w:hyperlink>
    </w:p>
    <w:p w:rsidR="00E76444" w:rsidRDefault="00E76444" w:rsidP="00E7644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A8075C" w:rsidRDefault="00E76444" w:rsidP="00E76444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A8075C" w:rsidSect="00E7644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8"/>
    <w:rsid w:val="00A8075C"/>
    <w:rsid w:val="00D41898"/>
    <w:rsid w:val="00E7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3ABA2-1B98-4A64-89F4-61C8A0D5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444"/>
    <w:pPr>
      <w:ind w:left="720"/>
      <w:contextualSpacing/>
    </w:pPr>
  </w:style>
  <w:style w:type="character" w:styleId="a4">
    <w:name w:val="Hyperlink"/>
    <w:uiPriority w:val="99"/>
    <w:unhideWhenUsed/>
    <w:rsid w:val="00E7644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7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6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-eeFhXG4u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tanuhav22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jBYrlt2l74A" TargetMode="External"/><Relationship Id="rId5" Type="http://schemas.openxmlformats.org/officeDocument/2006/relationships/hyperlink" Target="https://ru.wikipedia.org/wiki/%D0%94%D0%B5%D0%BA%D0%BE%D1%80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2020-12-10T04:20:00Z</dcterms:created>
  <dcterms:modified xsi:type="dcterms:W3CDTF">2020-12-10T04:20:00Z</dcterms:modified>
</cp:coreProperties>
</file>