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 февраля 2021 года группа № 3, 10.00-11.45</w:t>
      </w:r>
    </w:p>
    <w:p w:rsidR="000359C8" w:rsidRDefault="000359C8" w:rsidP="00035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2,3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 всем. Сегодня продолжаем изучат тему Квиллинг. Давайте вспомним, что такое панно?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33625" cy="2619375"/>
            <wp:effectExtent l="0" t="0" r="9525" b="9525"/>
            <wp:docPr id="10" name="Рисунок 10" descr="панн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 descr="панно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33725" cy="2343150"/>
            <wp:effectExtent l="0" t="0" r="9525" b="0"/>
            <wp:docPr id="9" name="Рисунок 9" descr="панн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 descr="панно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Панно́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6" w:tooltip="Французский язык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фр.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panneau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от </w:t>
      </w:r>
      <w:hyperlink r:id="rId7" w:tooltip="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лат.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pannus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кусок ткани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 — вид </w:t>
      </w:r>
      <w:hyperlink r:id="rId8" w:tooltip="Монументальное искусство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монументального искусства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Живопись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живописное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произведение декоративного характера, обычно предназначенное для постоянного заполнения каких-либо участков стены (настенное панно) или потолка (</w:t>
      </w:r>
      <w:hyperlink r:id="rId10" w:tooltip="Плафон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плафон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 </w:t>
      </w:r>
      <w:hyperlink r:id="rId11" w:tooltip="Барельеф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барельеф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резная, лепная или </w:t>
      </w:r>
      <w:hyperlink r:id="rId12" w:tooltip="Керамика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керамическая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композиция, служащая для той же цели.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вами изготовим панно в технике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А каких же цветов? Давайте посмотрим на изображения снегирей: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24250" cy="2514600"/>
            <wp:effectExtent l="0" t="0" r="0" b="0"/>
            <wp:docPr id="8" name="Рисунок 8" descr="сн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сн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4229100"/>
            <wp:effectExtent l="0" t="0" r="0" b="0"/>
            <wp:docPr id="7" name="Рисунок 7" descr="снегир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 descr="снегирь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хорошо рассмотреть изображения, мы увидим, то нам понадобятся полоски красного, бордового, розового, белого, серого, синего и черного цвета. Количество модулей зависит от размера изображения.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Итак, нам нужны инструменты и материалы для работы: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Квиллинг, как и любая иная техника рукоделия, требует наличия соответствующих инструментов и материалов для работы. 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990850"/>
            <wp:effectExtent l="0" t="0" r="9525" b="0"/>
            <wp:docPr id="6" name="Рисунок 6" descr="https://hobby-up.ru/wp-content/uploads/2018/10/kvilling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 descr="https://hobby-up.ru/wp-content/uploads/2018/10/kvilling-2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lastRenderedPageBreak/>
        <w:t xml:space="preserve">Как сделать в технике </w:t>
      </w:r>
      <w:proofErr w:type="spellStart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>квиллинг</w:t>
      </w:r>
      <w:proofErr w:type="spellEnd"/>
      <w:r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  <w:lang w:eastAsia="ru-RU"/>
        </w:rPr>
        <w:t xml:space="preserve"> спираль, завиток, каплю и полукруг</w:t>
      </w:r>
    </w:p>
    <w:p w:rsidR="000359C8" w:rsidRDefault="000359C8" w:rsidP="000359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Техника изготовления базовых элементов для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квиллинга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tbl>
      <w:tblPr>
        <w:tblW w:w="10440" w:type="dxa"/>
        <w:shd w:val="clear" w:color="auto" w:fill="FFFFFF"/>
        <w:tblLook w:val="04A0" w:firstRow="1" w:lastRow="0" w:firstColumn="1" w:lastColumn="0" w:noHBand="0" w:noVBand="1"/>
      </w:tblPr>
      <w:tblGrid>
        <w:gridCol w:w="4740"/>
        <w:gridCol w:w="5700"/>
      </w:tblGrid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Элемент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938A57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b/>
                <w:bCs/>
                <w:color w:val="FFFFFF"/>
                <w:sz w:val="27"/>
                <w:szCs w:val="27"/>
                <w:lang w:eastAsia="ru-RU"/>
              </w:rPr>
              <w:t>Техника исполнения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2076450"/>
                  <wp:effectExtent l="0" t="0" r="0" b="0"/>
                  <wp:docPr id="5" name="Рисунок 5" descr="Тугая спираль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7" descr="Тугая спираль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Тугая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Скрутить </w:t>
            </w:r>
            <w:proofErr w:type="spellStart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полосочку</w:t>
            </w:r>
            <w:proofErr w:type="spellEnd"/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 xml:space="preserve"> и приклеить край, не снимая ролл с иглы.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2181225"/>
                  <wp:effectExtent l="0" t="0" r="0" b="9525"/>
                  <wp:docPr id="4" name="Рисунок 4" descr="Распущенная спираль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8" descr="Распущенная спираль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Распущенная спираль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Скрученную спираль вставить в шаблон – она раскрутится до нужного размера, после этого вынуть и зафиксировать кончик </w:t>
            </w:r>
            <w:hyperlink r:id="rId20" w:tgtFrame="_blank" w:history="1">
              <w:r>
                <w:rPr>
                  <w:rStyle w:val="a4"/>
                  <w:rFonts w:ascii="pfbeausanspro-bold" w:eastAsia="Times New Roman" w:hAnsi="pfbeausanspro-bold" w:cs="Times New Roman"/>
                  <w:color w:val="938A57"/>
                  <w:sz w:val="27"/>
                  <w:szCs w:val="27"/>
                  <w:u w:val="none"/>
                  <w:lang w:eastAsia="ru-RU"/>
                </w:rPr>
                <w:t>клеем</w:t>
              </w:r>
            </w:hyperlink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857500" cy="2181225"/>
                  <wp:effectExtent l="0" t="0" r="0" b="9525"/>
                  <wp:docPr id="3" name="Рисунок 3" descr="Завиток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9" descr="Завиток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Завиток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Это распущенная спираль, кончик которой не проклеен.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2219325"/>
                  <wp:effectExtent l="0" t="0" r="0" b="9525"/>
                  <wp:docPr id="2" name="Рисунок 2" descr="Капля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0" descr="Капля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Капля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Центр свободной спирали сместить в сторону, сжать с противоположной стороны пальцами, можно сделать острый носик.</w:t>
            </w:r>
          </w:p>
        </w:tc>
      </w:tr>
      <w:tr w:rsidR="000359C8" w:rsidTr="000359C8">
        <w:tc>
          <w:tcPr>
            <w:tcW w:w="474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bold" w:eastAsia="Times New Roman" w:hAnsi="pfbeausanspro-bold" w:cs="Times New Roman"/>
                <w:noProof/>
                <w:color w:val="938A57"/>
                <w:sz w:val="27"/>
                <w:szCs w:val="27"/>
                <w:lang w:eastAsia="ru-RU"/>
              </w:rPr>
              <w:drawing>
                <wp:inline distT="0" distB="0" distL="0" distR="0">
                  <wp:extent cx="2857500" cy="1885950"/>
                  <wp:effectExtent l="0" t="0" r="0" b="0"/>
                  <wp:docPr id="1" name="Рисунок 1" descr="Полукруг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1" descr="Полукруг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Полукруг</w:t>
            </w:r>
          </w:p>
        </w:tc>
        <w:tc>
          <w:tcPr>
            <w:tcW w:w="570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0359C8" w:rsidRDefault="000359C8">
            <w:pPr>
              <w:spacing w:before="315" w:after="315" w:line="240" w:lineRule="auto"/>
              <w:jc w:val="center"/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pfbeausanspro-light" w:eastAsia="Times New Roman" w:hAnsi="pfbeausanspro-light" w:cs="Times New Roman"/>
                <w:color w:val="222222"/>
                <w:sz w:val="27"/>
                <w:szCs w:val="27"/>
                <w:lang w:eastAsia="ru-RU"/>
              </w:rPr>
              <w:t>Одну сторону свободной спирали сделать ровной, другая превратится в полукруг, края можно немного защипнуть.</w:t>
            </w:r>
          </w:p>
        </w:tc>
      </w:tr>
    </w:tbl>
    <w:p w:rsidR="000359C8" w:rsidRDefault="000359C8" w:rsidP="000359C8">
      <w:pPr>
        <w:spacing w:after="0" w:line="360" w:lineRule="auto"/>
        <w:jc w:val="both"/>
        <w:rPr>
          <w:rStyle w:val="a4"/>
          <w:rFonts w:eastAsia="Times New Roman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 к концу. Изготовить (скрутить) модули формой «капля», цветами для изготовления снегиря.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7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28" w:tgtFrame="_blank" w:history="1">
        <w:r>
          <w:rPr>
            <w:rStyle w:val="a4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0359C8" w:rsidRDefault="000359C8" w:rsidP="000359C8">
      <w:pPr>
        <w:shd w:val="clear" w:color="auto" w:fill="FFFFFF"/>
        <w:spacing w:line="360" w:lineRule="atLeast"/>
      </w:pPr>
    </w:p>
    <w:p w:rsidR="0092370F" w:rsidRDefault="0092370F">
      <w:bookmarkStart w:id="0" w:name="_GoBack"/>
      <w:bookmarkEnd w:id="0"/>
    </w:p>
    <w:sectPr w:rsidR="0092370F" w:rsidSect="000359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beausanspro-bold">
    <w:altName w:val="Times New Roman"/>
    <w:panose1 w:val="00000000000000000000"/>
    <w:charset w:val="00"/>
    <w:family w:val="roman"/>
    <w:notTrueType/>
    <w:pitch w:val="default"/>
  </w:font>
  <w:font w:name="pfbeausans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45"/>
    <w:rsid w:val="000359C8"/>
    <w:rsid w:val="005A2045"/>
    <w:rsid w:val="009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F4F94-E62D-4CDC-830A-B7F9819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1%83%D0%BC%D0%B5%D0%BD%D1%82%D0%B0%D0%BB%D1%8C%D0%BD%D0%BE%D0%B5_%D0%B8%D1%81%D0%BA%D1%83%D1%81%D1%81%D1%82%D0%B2%D0%B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homius.ru/wp-content/uploads/2019/01/kvillingovye-podelki-dlya-nachinauschih-shemy-cvety-poshagovo-11.jpg" TargetMode="External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s://homius.ru/wp-content/uploads/2019/01/kvillingovye-podelki-dlya-nachinauschih-shemy-cvety-poshagovo-12.jpg" TargetMode="Externa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0%B5%D1%80%D0%B0%D0%BC%D0%B8%D0%BA%D0%B0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homius.ru/wp-content/uploads/2019/01/kvillingovye-podelki-dlya-nachinauschih-shemy-cvety-poshagovo-1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ius.ru/wp-content/uploads/2019/01/kvillingovye-podelki-dlya-nachinauschih-shemy-cvety-poshagovo-10.jpg" TargetMode="External"/><Relationship Id="rId20" Type="http://schemas.openxmlformats.org/officeDocument/2006/relationships/hyperlink" Target="https://homius.ru/kak-sdelat-kleyster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hyperlink" Target="https://ru.wikipedia.org/wiki/%D0%91%D0%B0%D1%80%D0%B5%D0%BB%D1%8C%D0%B5%D1%84" TargetMode="External"/><Relationship Id="rId24" Type="http://schemas.openxmlformats.org/officeDocument/2006/relationships/image" Target="media/image9.jpeg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23" Type="http://schemas.openxmlformats.org/officeDocument/2006/relationships/hyperlink" Target="https://homius.ru/wp-content/uploads/2019/01/kvillingovye-podelki-dlya-nachinauschih-shemy-cvety-poshagovo-13.jpg" TargetMode="External"/><Relationship Id="rId28" Type="http://schemas.openxmlformats.org/officeDocument/2006/relationships/hyperlink" Target="https://www.whatsapp.com/" TargetMode="External"/><Relationship Id="rId10" Type="http://schemas.openxmlformats.org/officeDocument/2006/relationships/hyperlink" Target="https://ru.wikipedia.org/wiki/%D0%9F%D0%BB%D0%B0%D1%84%D0%BE%D0%BD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6%D0%B8%D0%B2%D0%BE%D0%BF%D0%B8%D1%81%D1%8C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tanuhav2200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2021-02-02T03:28:00Z</dcterms:created>
  <dcterms:modified xsi:type="dcterms:W3CDTF">2021-02-02T03:29:00Z</dcterms:modified>
</cp:coreProperties>
</file>