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721" w:rsidRPr="008D3E72" w:rsidRDefault="003E5721" w:rsidP="003E572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3E5721" w:rsidRPr="006434F8" w:rsidRDefault="003E5721" w:rsidP="003E572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 февраля 2021 года группа № 2, 16.30-17.15</w:t>
      </w:r>
    </w:p>
    <w:p w:rsidR="003E5721" w:rsidRDefault="003E5721" w:rsidP="003E57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«Правила работы. Панно в технике квилинг» занятие 2,3</w:t>
      </w:r>
    </w:p>
    <w:p w:rsidR="003E5721" w:rsidRDefault="003E5721" w:rsidP="003E572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Добрый день всем. Сегодня продолжаем изучат тему Квиллинг. Давайте вспомним, что такое панно?</w:t>
      </w:r>
    </w:p>
    <w:p w:rsidR="003E5721" w:rsidRDefault="003E5721" w:rsidP="003E572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371B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972F5C9" wp14:editId="1A4BC6FC">
            <wp:extent cx="2333625" cy="2619375"/>
            <wp:effectExtent l="0" t="0" r="0" b="0"/>
            <wp:docPr id="285" name="Рисунок 285" descr="C:\Users\семя воржовых\Desktop\панн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панно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371B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81D7667" wp14:editId="4D544AD9">
            <wp:extent cx="3133725" cy="2343150"/>
            <wp:effectExtent l="0" t="0" r="0" b="0"/>
            <wp:docPr id="312" name="Рисунок 312" descr="C:\Users\семя воржовых\Desktop\панно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панно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721" w:rsidRDefault="003E5721" w:rsidP="003E572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371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Панно́</w:t>
      </w:r>
      <w:r w:rsidRPr="00E2371B">
        <w:rPr>
          <w:rFonts w:ascii="Times New Roman" w:hAnsi="Times New Roman" w:cs="Times New Roman"/>
          <w:sz w:val="28"/>
          <w:szCs w:val="28"/>
          <w:shd w:val="clear" w:color="auto" w:fill="FFFFFF"/>
        </w:rPr>
        <w:t> (</w:t>
      </w:r>
      <w:hyperlink r:id="rId6" w:tooltip="Французский язык" w:history="1">
        <w:r w:rsidRPr="00E2371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фр.</w:t>
        </w:r>
      </w:hyperlink>
      <w:r w:rsidRPr="00E2371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2371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fr-FR"/>
        </w:rPr>
        <w:t>panneau</w:t>
      </w:r>
      <w:r w:rsidRPr="00E2371B">
        <w:rPr>
          <w:rFonts w:ascii="Times New Roman" w:hAnsi="Times New Roman" w:cs="Times New Roman"/>
          <w:sz w:val="28"/>
          <w:szCs w:val="28"/>
          <w:shd w:val="clear" w:color="auto" w:fill="FFFFFF"/>
        </w:rPr>
        <w:t> от </w:t>
      </w:r>
      <w:hyperlink r:id="rId7" w:history="1">
        <w:r w:rsidRPr="00E2371B">
          <w:rPr>
            <w:rFonts w:ascii="Times New Roman" w:hAnsi="Times New Roman" w:cs="Times New Roman"/>
            <w:sz w:val="28"/>
            <w:szCs w:val="28"/>
            <w:u w:val="single"/>
            <w:shd w:val="clear" w:color="auto" w:fill="FFFFFF"/>
          </w:rPr>
          <w:t>лат.</w:t>
        </w:r>
      </w:hyperlink>
      <w:r w:rsidRPr="00E2371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2371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la-Latn"/>
        </w:rPr>
        <w:t>pannus</w:t>
      </w:r>
      <w:r w:rsidRPr="00E2371B">
        <w:rPr>
          <w:rFonts w:ascii="Times New Roman" w:hAnsi="Times New Roman" w:cs="Times New Roman"/>
          <w:sz w:val="28"/>
          <w:szCs w:val="28"/>
          <w:shd w:val="clear" w:color="auto" w:fill="FFFFFF"/>
        </w:rPr>
        <w:t> — </w:t>
      </w:r>
      <w:r w:rsidRPr="00E2371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кусок ткани</w:t>
      </w:r>
      <w:r w:rsidRPr="00E2371B">
        <w:rPr>
          <w:rFonts w:ascii="Times New Roman" w:hAnsi="Times New Roman" w:cs="Times New Roman"/>
          <w:sz w:val="28"/>
          <w:szCs w:val="28"/>
          <w:shd w:val="clear" w:color="auto" w:fill="FFFFFF"/>
        </w:rPr>
        <w:t>) — вид </w:t>
      </w:r>
      <w:hyperlink r:id="rId8" w:tooltip="Монументальное искусство" w:history="1">
        <w:r w:rsidRPr="00E2371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монументального искусства</w:t>
        </w:r>
      </w:hyperlink>
      <w:r w:rsidRPr="00E2371B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9" w:tooltip="Живопись" w:history="1">
        <w:r w:rsidRPr="00E2371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живописное</w:t>
        </w:r>
      </w:hyperlink>
      <w:r w:rsidRPr="00E2371B">
        <w:rPr>
          <w:rFonts w:ascii="Times New Roman" w:hAnsi="Times New Roman" w:cs="Times New Roman"/>
          <w:sz w:val="28"/>
          <w:szCs w:val="28"/>
          <w:shd w:val="clear" w:color="auto" w:fill="FFFFFF"/>
        </w:rPr>
        <w:t> произведение декоративного характера, обычно предназначенное для постоянного заполнения каких-либо участков стены (настенное панно) или потолка (</w:t>
      </w:r>
      <w:hyperlink r:id="rId10" w:tooltip="Плафон" w:history="1">
        <w:r w:rsidRPr="00E2371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плафон</w:t>
        </w:r>
      </w:hyperlink>
      <w:r w:rsidRPr="00E2371B">
        <w:rPr>
          <w:rFonts w:ascii="Times New Roman" w:hAnsi="Times New Roman" w:cs="Times New Roman"/>
          <w:sz w:val="28"/>
          <w:szCs w:val="28"/>
          <w:shd w:val="clear" w:color="auto" w:fill="FFFFFF"/>
        </w:rPr>
        <w:t>); </w:t>
      </w:r>
      <w:hyperlink r:id="rId11" w:tooltip="Барельеф" w:history="1">
        <w:r w:rsidRPr="00E2371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барельеф</w:t>
        </w:r>
      </w:hyperlink>
      <w:r w:rsidRPr="00E2371B">
        <w:rPr>
          <w:rFonts w:ascii="Times New Roman" w:hAnsi="Times New Roman" w:cs="Times New Roman"/>
          <w:sz w:val="28"/>
          <w:szCs w:val="28"/>
          <w:shd w:val="clear" w:color="auto" w:fill="FFFFFF"/>
        </w:rPr>
        <w:t>, резная, лепная или </w:t>
      </w:r>
      <w:hyperlink r:id="rId12" w:tooltip="Керамика" w:history="1">
        <w:r w:rsidRPr="00E2371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керамическая</w:t>
        </w:r>
      </w:hyperlink>
      <w:r w:rsidRPr="00E2371B">
        <w:rPr>
          <w:rFonts w:ascii="Times New Roman" w:hAnsi="Times New Roman" w:cs="Times New Roman"/>
          <w:sz w:val="28"/>
          <w:szCs w:val="28"/>
          <w:shd w:val="clear" w:color="auto" w:fill="FFFFFF"/>
        </w:rPr>
        <w:t> композиция, служащая для той же цели.</w:t>
      </w:r>
    </w:p>
    <w:p w:rsidR="003E5721" w:rsidRDefault="003E5721" w:rsidP="003E572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мы с вами изготовим панно в технике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квиллинг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«Снегири». Для этого нам понадобится изготовить детали (модули) в форме «капелька». А каких же цветов? Давайте посмотрим на изображения снегирей:</w:t>
      </w:r>
    </w:p>
    <w:p w:rsidR="003E5721" w:rsidRPr="00E2371B" w:rsidRDefault="003E5721" w:rsidP="003E572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7F98">
        <w:rPr>
          <w:noProof/>
          <w:lang w:eastAsia="ru-RU"/>
        </w:rPr>
        <w:drawing>
          <wp:inline distT="0" distB="0" distL="0" distR="0" wp14:anchorId="35C84338" wp14:editId="5EC793C2">
            <wp:extent cx="3523560" cy="2514600"/>
            <wp:effectExtent l="0" t="0" r="0" b="0"/>
            <wp:docPr id="314" name="Рисунок 314" descr="C:\Users\семя воржовых\Desktop\сн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мя воржовых\Desktop\сн 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045" cy="256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721" w:rsidRPr="00E2371B" w:rsidRDefault="003E5721" w:rsidP="003E5721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D7F98">
        <w:rPr>
          <w:noProof/>
          <w:lang w:eastAsia="ru-RU"/>
        </w:rPr>
        <w:lastRenderedPageBreak/>
        <w:drawing>
          <wp:inline distT="0" distB="0" distL="0" distR="0" wp14:anchorId="297C6034" wp14:editId="238385DB">
            <wp:extent cx="4114165" cy="4238625"/>
            <wp:effectExtent l="0" t="0" r="0" b="0"/>
            <wp:docPr id="313" name="Рисунок 313" descr="C:\Users\семя воржовых\Desktop\снегир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снегирь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421" cy="424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721" w:rsidRDefault="003E5721" w:rsidP="003E572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хорошо рассмотреть изображения, мы увидим, то нам понадобятся полоски красного, бордового, розового, белого, серого, синего и черного цвета. Количество модулей зависит от размера изображения.</w:t>
      </w:r>
    </w:p>
    <w:p w:rsidR="003E5721" w:rsidRPr="00710AFB" w:rsidRDefault="003E5721" w:rsidP="003E5721">
      <w:p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Итак, нам нужны </w:t>
      </w:r>
      <w:r w:rsidRPr="00710A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инструменты и материалы для работы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3E5721" w:rsidRDefault="003E5721" w:rsidP="003E572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Квиллинг, как и любая иная техника рукоделия, требует наличия соответствующих инструментов и материалов для работы. </w:t>
      </w:r>
    </w:p>
    <w:p w:rsidR="003E5721" w:rsidRPr="00710AFB" w:rsidRDefault="003E5721" w:rsidP="003E572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5721" w:rsidRPr="00E2371B" w:rsidRDefault="003E5721" w:rsidP="003E5721">
      <w:pPr>
        <w:shd w:val="clear" w:color="auto" w:fill="FFFFFF"/>
        <w:spacing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A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B2E9AB" wp14:editId="75BB070E">
            <wp:extent cx="4943475" cy="2990850"/>
            <wp:effectExtent l="0" t="0" r="0" b="0"/>
            <wp:docPr id="315" name="Рисунок 315" descr="https://hobby-up.ru/wp-content/uploads/2018/10/kvilling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obby-up.ru/wp-content/uploads/2018/10/kvilling-2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721" w:rsidRPr="004F3765" w:rsidRDefault="003E5721" w:rsidP="003E5721">
      <w:pPr>
        <w:shd w:val="clear" w:color="auto" w:fill="FFFFFF"/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color w:val="0A0A0A"/>
          <w:spacing w:val="-15"/>
          <w:sz w:val="28"/>
          <w:szCs w:val="28"/>
          <w:lang w:eastAsia="ru-RU"/>
        </w:rPr>
      </w:pPr>
      <w:r w:rsidRPr="004F3765">
        <w:rPr>
          <w:rFonts w:ascii="Times New Roman" w:eastAsia="Times New Roman" w:hAnsi="Times New Roman" w:cs="Times New Roman"/>
          <w:color w:val="0A0A0A"/>
          <w:spacing w:val="-15"/>
          <w:sz w:val="28"/>
          <w:szCs w:val="28"/>
          <w:lang w:eastAsia="ru-RU"/>
        </w:rPr>
        <w:lastRenderedPageBreak/>
        <w:t xml:space="preserve">Как сделать в технике </w:t>
      </w:r>
      <w:proofErr w:type="spellStart"/>
      <w:r w:rsidRPr="004F3765">
        <w:rPr>
          <w:rFonts w:ascii="Times New Roman" w:eastAsia="Times New Roman" w:hAnsi="Times New Roman" w:cs="Times New Roman"/>
          <w:color w:val="0A0A0A"/>
          <w:spacing w:val="-15"/>
          <w:sz w:val="28"/>
          <w:szCs w:val="28"/>
          <w:lang w:eastAsia="ru-RU"/>
        </w:rPr>
        <w:t>квиллинг</w:t>
      </w:r>
      <w:proofErr w:type="spellEnd"/>
      <w:r w:rsidRPr="004F3765">
        <w:rPr>
          <w:rFonts w:ascii="Times New Roman" w:eastAsia="Times New Roman" w:hAnsi="Times New Roman" w:cs="Times New Roman"/>
          <w:color w:val="0A0A0A"/>
          <w:spacing w:val="-15"/>
          <w:sz w:val="28"/>
          <w:szCs w:val="28"/>
          <w:lang w:eastAsia="ru-RU"/>
        </w:rPr>
        <w:t xml:space="preserve"> спираль, завиток, каплю и полукруг</w:t>
      </w:r>
    </w:p>
    <w:p w:rsidR="003E5721" w:rsidRPr="004F3765" w:rsidRDefault="003E5721" w:rsidP="003E57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376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Техника изготовления базовых элементов для </w:t>
      </w:r>
      <w:proofErr w:type="spellStart"/>
      <w:r w:rsidRPr="004F376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квиллинга</w:t>
      </w:r>
      <w:proofErr w:type="spellEnd"/>
      <w:r w:rsidRPr="004F376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tbl>
      <w:tblPr>
        <w:tblW w:w="104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0"/>
        <w:gridCol w:w="5700"/>
      </w:tblGrid>
      <w:tr w:rsidR="003E5721" w:rsidRPr="004F3765" w:rsidTr="00841BF2">
        <w:tc>
          <w:tcPr>
            <w:tcW w:w="474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938A57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E5721" w:rsidRPr="004F3765" w:rsidRDefault="003E5721" w:rsidP="00841BF2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 w:rsidRPr="004F3765">
              <w:rPr>
                <w:rFonts w:ascii="pfbeausanspro-bold" w:eastAsia="Times New Roman" w:hAnsi="pfbeausanspro-bold" w:cs="Times New Roman"/>
                <w:b/>
                <w:bCs/>
                <w:color w:val="FFFFFF"/>
                <w:sz w:val="27"/>
                <w:szCs w:val="27"/>
                <w:lang w:eastAsia="ru-RU"/>
              </w:rPr>
              <w:t>Элемент</w:t>
            </w:r>
          </w:p>
        </w:tc>
        <w:tc>
          <w:tcPr>
            <w:tcW w:w="57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938A57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E5721" w:rsidRPr="004F3765" w:rsidRDefault="003E5721" w:rsidP="00841BF2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 w:rsidRPr="004F3765">
              <w:rPr>
                <w:rFonts w:ascii="pfbeausanspro-bold" w:eastAsia="Times New Roman" w:hAnsi="pfbeausanspro-bold" w:cs="Times New Roman"/>
                <w:b/>
                <w:bCs/>
                <w:color w:val="FFFFFF"/>
                <w:sz w:val="27"/>
                <w:szCs w:val="27"/>
                <w:lang w:eastAsia="ru-RU"/>
              </w:rPr>
              <w:t>Техника исполнения</w:t>
            </w:r>
          </w:p>
        </w:tc>
      </w:tr>
      <w:tr w:rsidR="003E5721" w:rsidRPr="004F3765" w:rsidTr="00841BF2">
        <w:tc>
          <w:tcPr>
            <w:tcW w:w="474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E5721" w:rsidRPr="004F3765" w:rsidRDefault="003E5721" w:rsidP="00841BF2">
            <w:pPr>
              <w:spacing w:before="315" w:after="315" w:line="240" w:lineRule="auto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 w:rsidRPr="004F3765">
              <w:rPr>
                <w:rFonts w:ascii="pfbeausanspro-bold" w:eastAsia="Times New Roman" w:hAnsi="pfbeausanspro-bold" w:cs="Times New Roman"/>
                <w:noProof/>
                <w:color w:val="938A57"/>
                <w:sz w:val="27"/>
                <w:szCs w:val="27"/>
                <w:lang w:eastAsia="ru-RU"/>
              </w:rPr>
              <w:drawing>
                <wp:inline distT="0" distB="0" distL="0" distR="0" wp14:anchorId="230A9E4C" wp14:editId="696786F9">
                  <wp:extent cx="2857500" cy="2076450"/>
                  <wp:effectExtent l="0" t="0" r="0" b="0"/>
                  <wp:docPr id="317" name="Рисунок 317" descr="Тугая спираль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Тугая спираль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Тугая спираль</w:t>
            </w:r>
          </w:p>
        </w:tc>
        <w:tc>
          <w:tcPr>
            <w:tcW w:w="57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E5721" w:rsidRPr="004F3765" w:rsidRDefault="003E5721" w:rsidP="00841BF2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 xml:space="preserve">Скрутить </w:t>
            </w:r>
            <w:proofErr w:type="spellStart"/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полосочку</w:t>
            </w:r>
            <w:proofErr w:type="spellEnd"/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 xml:space="preserve"> и приклеить край, не снимая ролл с иглы.</w:t>
            </w:r>
          </w:p>
        </w:tc>
      </w:tr>
      <w:tr w:rsidR="003E5721" w:rsidRPr="004F3765" w:rsidTr="00841BF2">
        <w:tc>
          <w:tcPr>
            <w:tcW w:w="474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E5721" w:rsidRPr="004F3765" w:rsidRDefault="003E5721" w:rsidP="00841BF2">
            <w:pPr>
              <w:spacing w:before="315" w:after="315" w:line="240" w:lineRule="auto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 w:rsidRPr="004F3765">
              <w:rPr>
                <w:rFonts w:ascii="pfbeausanspro-bold" w:eastAsia="Times New Roman" w:hAnsi="pfbeausanspro-bold" w:cs="Times New Roman"/>
                <w:noProof/>
                <w:color w:val="938A57"/>
                <w:sz w:val="27"/>
                <w:szCs w:val="27"/>
                <w:lang w:eastAsia="ru-RU"/>
              </w:rPr>
              <w:drawing>
                <wp:inline distT="0" distB="0" distL="0" distR="0" wp14:anchorId="43B1F598" wp14:editId="1D279AB8">
                  <wp:extent cx="2857500" cy="2181225"/>
                  <wp:effectExtent l="0" t="0" r="0" b="9525"/>
                  <wp:docPr id="318" name="Рисунок 318" descr="Распущенная спираль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Распущенная спираль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Распущенная спираль</w:t>
            </w:r>
          </w:p>
        </w:tc>
        <w:tc>
          <w:tcPr>
            <w:tcW w:w="57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E5721" w:rsidRPr="004F3765" w:rsidRDefault="003E5721" w:rsidP="00841BF2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Скрученную спираль вставить в шаблон – она раскрутится до нужного размера, после этого вынуть и зафиксировать кончик </w:t>
            </w:r>
            <w:hyperlink r:id="rId20" w:tgtFrame="_blank" w:history="1">
              <w:r w:rsidRPr="004F3765">
                <w:rPr>
                  <w:rFonts w:ascii="pfbeausanspro-bold" w:eastAsia="Times New Roman" w:hAnsi="pfbeausanspro-bold" w:cs="Times New Roman"/>
                  <w:color w:val="938A57"/>
                  <w:sz w:val="27"/>
                  <w:szCs w:val="27"/>
                  <w:lang w:eastAsia="ru-RU"/>
                </w:rPr>
                <w:t>клеем</w:t>
              </w:r>
            </w:hyperlink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.</w:t>
            </w:r>
          </w:p>
        </w:tc>
      </w:tr>
      <w:tr w:rsidR="003E5721" w:rsidRPr="004F3765" w:rsidTr="00841BF2">
        <w:tc>
          <w:tcPr>
            <w:tcW w:w="474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E5721" w:rsidRPr="004F3765" w:rsidRDefault="003E5721" w:rsidP="00841BF2">
            <w:pPr>
              <w:spacing w:before="315" w:after="315" w:line="240" w:lineRule="auto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 w:rsidRPr="004F3765">
              <w:rPr>
                <w:rFonts w:ascii="pfbeausanspro-bold" w:eastAsia="Times New Roman" w:hAnsi="pfbeausanspro-bold" w:cs="Times New Roman"/>
                <w:noProof/>
                <w:color w:val="938A57"/>
                <w:sz w:val="27"/>
                <w:szCs w:val="27"/>
                <w:lang w:eastAsia="ru-RU"/>
              </w:rPr>
              <w:lastRenderedPageBreak/>
              <w:drawing>
                <wp:inline distT="0" distB="0" distL="0" distR="0" wp14:anchorId="136737CC" wp14:editId="79D4545D">
                  <wp:extent cx="2857500" cy="2181225"/>
                  <wp:effectExtent l="0" t="0" r="0" b="9525"/>
                  <wp:docPr id="319" name="Рисунок 319" descr="Завиток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Завиток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Завиток</w:t>
            </w:r>
          </w:p>
        </w:tc>
        <w:tc>
          <w:tcPr>
            <w:tcW w:w="57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E5721" w:rsidRPr="004F3765" w:rsidRDefault="003E5721" w:rsidP="00841BF2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Это распущенная спираль, кончик которой не проклеен.</w:t>
            </w:r>
          </w:p>
        </w:tc>
      </w:tr>
      <w:tr w:rsidR="003E5721" w:rsidRPr="004F3765" w:rsidTr="00841BF2">
        <w:tc>
          <w:tcPr>
            <w:tcW w:w="474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E5721" w:rsidRPr="004F3765" w:rsidRDefault="003E5721" w:rsidP="00841BF2">
            <w:pPr>
              <w:spacing w:before="315" w:after="315" w:line="240" w:lineRule="auto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 w:rsidRPr="004F3765">
              <w:rPr>
                <w:rFonts w:ascii="pfbeausanspro-bold" w:eastAsia="Times New Roman" w:hAnsi="pfbeausanspro-bold" w:cs="Times New Roman"/>
                <w:noProof/>
                <w:color w:val="938A57"/>
                <w:sz w:val="27"/>
                <w:szCs w:val="27"/>
                <w:lang w:eastAsia="ru-RU"/>
              </w:rPr>
              <w:drawing>
                <wp:inline distT="0" distB="0" distL="0" distR="0" wp14:anchorId="61B56A05" wp14:editId="07B133F0">
                  <wp:extent cx="2857500" cy="2219325"/>
                  <wp:effectExtent l="0" t="0" r="0" b="9525"/>
                  <wp:docPr id="320" name="Рисунок 320" descr="Капля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Капля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Капля</w:t>
            </w:r>
          </w:p>
        </w:tc>
        <w:tc>
          <w:tcPr>
            <w:tcW w:w="57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E5721" w:rsidRPr="004F3765" w:rsidRDefault="003E5721" w:rsidP="00841BF2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Центр свободной спирали сместить в сторону, сжать с противоположной стороны пальцами, можно сделать острый носик.</w:t>
            </w:r>
          </w:p>
        </w:tc>
      </w:tr>
      <w:tr w:rsidR="003E5721" w:rsidRPr="004F3765" w:rsidTr="00841BF2">
        <w:tc>
          <w:tcPr>
            <w:tcW w:w="474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E5721" w:rsidRPr="004F3765" w:rsidRDefault="003E5721" w:rsidP="00841BF2">
            <w:pPr>
              <w:spacing w:before="315" w:after="315" w:line="240" w:lineRule="auto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 w:rsidRPr="004F3765">
              <w:rPr>
                <w:rFonts w:ascii="pfbeausanspro-bold" w:eastAsia="Times New Roman" w:hAnsi="pfbeausanspro-bold" w:cs="Times New Roman"/>
                <w:noProof/>
                <w:color w:val="938A57"/>
                <w:sz w:val="27"/>
                <w:szCs w:val="27"/>
                <w:lang w:eastAsia="ru-RU"/>
              </w:rPr>
              <w:drawing>
                <wp:inline distT="0" distB="0" distL="0" distR="0" wp14:anchorId="342223CD" wp14:editId="1CC4505B">
                  <wp:extent cx="2857500" cy="1885950"/>
                  <wp:effectExtent l="0" t="0" r="0" b="0"/>
                  <wp:docPr id="321" name="Рисунок 321" descr="Полукруг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олукруг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Полукруг</w:t>
            </w:r>
          </w:p>
        </w:tc>
        <w:tc>
          <w:tcPr>
            <w:tcW w:w="57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E5721" w:rsidRPr="004F3765" w:rsidRDefault="003E5721" w:rsidP="00841BF2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Одну сторону свободной спирали сделать ровной, другая превратится в полукруг, края можно немного защипнуть.</w:t>
            </w:r>
          </w:p>
        </w:tc>
      </w:tr>
    </w:tbl>
    <w:p w:rsidR="003E5721" w:rsidRPr="00571C0F" w:rsidRDefault="003E5721" w:rsidP="003E5721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подошли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</w:t>
      </w:r>
      <w:r>
        <w:rPr>
          <w:rFonts w:ascii="Times New Roman" w:hAnsi="Times New Roman" w:cs="Times New Roman"/>
          <w:sz w:val="28"/>
          <w:szCs w:val="28"/>
        </w:rPr>
        <w:t xml:space="preserve"> Изготовить (скрутить) модули формой «капля», цветами для изготовления снегиря. </w:t>
      </w:r>
      <w:r w:rsidRPr="00571C0F">
        <w:rPr>
          <w:rFonts w:ascii="Times New Roman" w:hAnsi="Times New Roman" w:cs="Times New Roman"/>
          <w:sz w:val="28"/>
          <w:szCs w:val="28"/>
        </w:rPr>
        <w:t>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27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3E5721" w:rsidRDefault="003E5721" w:rsidP="003E5721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fldChar w:fldCharType="end"/>
      </w:r>
    </w:p>
    <w:p w:rsidR="0054345B" w:rsidRDefault="0054345B">
      <w:bookmarkStart w:id="0" w:name="_GoBack"/>
      <w:bookmarkEnd w:id="0"/>
    </w:p>
    <w:sectPr w:rsidR="0054345B" w:rsidSect="003E572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fbeausanspro-bold">
    <w:altName w:val="Times New Roman"/>
    <w:panose1 w:val="00000000000000000000"/>
    <w:charset w:val="00"/>
    <w:family w:val="roman"/>
    <w:notTrueType/>
    <w:pitch w:val="default"/>
  </w:font>
  <w:font w:name="pfbeausanspro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69C"/>
    <w:rsid w:val="003E5721"/>
    <w:rsid w:val="004B169C"/>
    <w:rsid w:val="0054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8A62F-A88D-4931-BE6A-F3BC5E408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72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7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E%D0%BD%D1%83%D0%BC%D0%B5%D0%BD%D1%82%D0%B0%D0%BB%D1%8C%D0%BD%D0%BE%D0%B5_%D0%B8%D1%81%D0%BA%D1%83%D1%81%D1%81%D1%82%D0%B2%D0%BE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homius.ru/wp-content/uploads/2019/01/kvillingovye-podelki-dlya-nachinauschih-shemy-cvety-poshagovo-11.jpg" TargetMode="External"/><Relationship Id="rId26" Type="http://schemas.openxmlformats.org/officeDocument/2006/relationships/image" Target="media/image10.jpeg"/><Relationship Id="rId3" Type="http://schemas.openxmlformats.org/officeDocument/2006/relationships/webSettings" Target="webSettings.xml"/><Relationship Id="rId21" Type="http://schemas.openxmlformats.org/officeDocument/2006/relationships/hyperlink" Target="https://homius.ru/wp-content/uploads/2019/01/kvillingovye-podelki-dlya-nachinauschih-shemy-cvety-poshagovo-12.jpg" TargetMode="External"/><Relationship Id="rId7" Type="http://schemas.openxmlformats.org/officeDocument/2006/relationships/hyperlink" Target="https://ru.wikipedia.org/wiki/%D0%9B%D0%B0%D1%82%D0%B8%D0%BD%D1%81%D0%BA%D0%B8%D0%B9_%D1%8F%D0%B7%D1%8B%D0%BA" TargetMode="External"/><Relationship Id="rId12" Type="http://schemas.openxmlformats.org/officeDocument/2006/relationships/hyperlink" Target="https://ru.wikipedia.org/wiki/%D0%9A%D0%B5%D1%80%D0%B0%D0%BC%D0%B8%D0%BA%D0%B0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s://homius.ru/wp-content/uploads/2019/01/kvillingovye-podelki-dlya-nachinauschih-shemy-cvety-poshagovo-14.jp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homius.ru/wp-content/uploads/2019/01/kvillingovye-podelki-dlya-nachinauschih-shemy-cvety-poshagovo-10.jpg" TargetMode="External"/><Relationship Id="rId20" Type="http://schemas.openxmlformats.org/officeDocument/2006/relationships/hyperlink" Target="https://homius.ru/kak-sdelat-kleyster.html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4%D1%80%D0%B0%D0%BD%D1%86%D1%83%D0%B7%D1%81%D0%BA%D0%B8%D0%B9_%D1%8F%D0%B7%D1%8B%D0%BA" TargetMode="External"/><Relationship Id="rId11" Type="http://schemas.openxmlformats.org/officeDocument/2006/relationships/hyperlink" Target="https://ru.wikipedia.org/wiki/%D0%91%D0%B0%D1%80%D0%B5%D0%BB%D1%8C%D0%B5%D1%84" TargetMode="External"/><Relationship Id="rId24" Type="http://schemas.openxmlformats.org/officeDocument/2006/relationships/image" Target="media/image9.jpeg"/><Relationship Id="rId5" Type="http://schemas.openxmlformats.org/officeDocument/2006/relationships/image" Target="media/image2.jpeg"/><Relationship Id="rId15" Type="http://schemas.openxmlformats.org/officeDocument/2006/relationships/image" Target="media/image5.jpeg"/><Relationship Id="rId23" Type="http://schemas.openxmlformats.org/officeDocument/2006/relationships/hyperlink" Target="https://homius.ru/wp-content/uploads/2019/01/kvillingovye-podelki-dlya-nachinauschih-shemy-cvety-poshagovo-13.jpg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ru.wikipedia.org/wiki/%D0%9F%D0%BB%D0%B0%D1%84%D0%BE%D0%BD" TargetMode="External"/><Relationship Id="rId19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hyperlink" Target="https://ru.wikipedia.org/wiki/%D0%96%D0%B8%D0%B2%D0%BE%D0%BF%D0%B8%D1%81%D1%8C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472</Words>
  <Characters>2692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2021-02-04T18:50:00Z</dcterms:created>
  <dcterms:modified xsi:type="dcterms:W3CDTF">2021-02-04T18:51:00Z</dcterms:modified>
</cp:coreProperties>
</file>