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71" w:rsidRDefault="00483671" w:rsidP="00483671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6DB8E286" wp14:editId="68D71E65">
            <wp:extent cx="596900" cy="622300"/>
            <wp:effectExtent l="0" t="0" r="0" b="6350"/>
            <wp:docPr id="3" name="Рисунок 3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 wp14:anchorId="1FB6024D" wp14:editId="2483163F">
            <wp:extent cx="736600" cy="577850"/>
            <wp:effectExtent l="0" t="0" r="6350" b="0"/>
            <wp:docPr id="4" name="Рисунок 4" descr="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71" w:rsidRPr="00DD3BD5" w:rsidRDefault="00483671" w:rsidP="00DD3BD5">
      <w:pPr>
        <w:spacing w:after="0"/>
        <w:jc w:val="center"/>
        <w:rPr>
          <w:rFonts w:ascii="Bahnschrift Light Condensed" w:hAnsi="Bahnschrift Light Condensed"/>
          <w:i/>
          <w:color w:val="C00000"/>
          <w:sz w:val="32"/>
          <w:szCs w:val="24"/>
        </w:rPr>
      </w:pPr>
      <w:r w:rsidRPr="00DD3BD5">
        <w:rPr>
          <w:rFonts w:ascii="Bahnschrift Light Condensed" w:hAnsi="Bahnschrift Light Condensed"/>
          <w:b/>
          <w:i/>
          <w:color w:val="C00000"/>
          <w:sz w:val="32"/>
          <w:szCs w:val="24"/>
        </w:rPr>
        <w:t>ПРОФСОЮЗ  РАБОТНИКОВ НАРОДНОГО ОБРАЗОВАНИЯ РОССИИ</w:t>
      </w:r>
    </w:p>
    <w:p w:rsidR="00483671" w:rsidRPr="00483671" w:rsidRDefault="00DD3BD5" w:rsidP="00DD3BD5">
      <w:pPr>
        <w:spacing w:after="0"/>
        <w:rPr>
          <w:rFonts w:ascii="Bahnschrift SemiLight" w:hAnsi="Bahnschrift SemiLight"/>
          <w:b/>
          <w:i/>
          <w:color w:val="0070C0"/>
          <w:sz w:val="28"/>
          <w:szCs w:val="24"/>
        </w:rPr>
      </w:pPr>
      <w:r>
        <w:rPr>
          <w:rFonts w:ascii="Bahnschrift SemiLight" w:hAnsi="Bahnschrift SemiLight"/>
          <w:b/>
          <w:i/>
          <w:color w:val="0070C0"/>
          <w:sz w:val="28"/>
          <w:szCs w:val="24"/>
        </w:rPr>
        <w:t xml:space="preserve">        </w:t>
      </w:r>
      <w:r w:rsidR="00483671" w:rsidRPr="00483671">
        <w:rPr>
          <w:rFonts w:ascii="Bahnschrift SemiLight" w:hAnsi="Bahnschrift SemiLight"/>
          <w:b/>
          <w:i/>
          <w:color w:val="0070C0"/>
          <w:sz w:val="28"/>
          <w:szCs w:val="24"/>
        </w:rPr>
        <w:t xml:space="preserve">ПОЛЕВСКАЯ  ГОРОДСКАЯ  ОРГАНИЗАЦИЯ  ПРОФСОЮЗА </w:t>
      </w:r>
      <w:proofErr w:type="gramStart"/>
      <w:r w:rsidR="00483671" w:rsidRPr="00483671">
        <w:rPr>
          <w:rFonts w:ascii="Bahnschrift SemiLight" w:hAnsi="Bahnschrift SemiLight"/>
          <w:b/>
          <w:i/>
          <w:color w:val="0070C0"/>
          <w:sz w:val="28"/>
          <w:szCs w:val="24"/>
        </w:rPr>
        <w:t xml:space="preserve">( </w:t>
      </w:r>
      <w:proofErr w:type="gramEnd"/>
      <w:r w:rsidR="00483671" w:rsidRPr="00483671">
        <w:rPr>
          <w:rFonts w:ascii="Bahnschrift SemiLight" w:hAnsi="Bahnschrift SemiLight"/>
          <w:b/>
          <w:i/>
          <w:color w:val="0070C0"/>
          <w:sz w:val="28"/>
          <w:szCs w:val="24"/>
        </w:rPr>
        <w:t>16</w:t>
      </w:r>
      <w:r>
        <w:rPr>
          <w:rFonts w:ascii="Bahnschrift SemiLight" w:hAnsi="Bahnschrift SemiLight"/>
          <w:b/>
          <w:i/>
          <w:color w:val="0070C0"/>
          <w:sz w:val="28"/>
          <w:szCs w:val="24"/>
        </w:rPr>
        <w:t>.09.21)</w:t>
      </w:r>
      <w:r w:rsidR="00483671" w:rsidRPr="00483671">
        <w:rPr>
          <w:rFonts w:ascii="Bahnschrift SemiLight" w:hAnsi="Bahnschrift SemiLight"/>
          <w:b/>
          <w:i/>
          <w:color w:val="0070C0"/>
          <w:sz w:val="28"/>
          <w:szCs w:val="24"/>
        </w:rPr>
        <w:t xml:space="preserve"> </w:t>
      </w:r>
    </w:p>
    <w:p w:rsidR="00483671" w:rsidRPr="00483671" w:rsidRDefault="00483671" w:rsidP="00DD3BD5">
      <w:pPr>
        <w:spacing w:after="0"/>
        <w:jc w:val="center"/>
        <w:rPr>
          <w:rFonts w:ascii="Bahnschrift SemiLight" w:hAnsi="Bahnschrift SemiLight"/>
          <w:i/>
          <w:color w:val="FF0000"/>
          <w:sz w:val="40"/>
        </w:rPr>
      </w:pPr>
      <w:r w:rsidRPr="00483671">
        <w:rPr>
          <w:rFonts w:ascii="Bahnschrift SemiLight" w:hAnsi="Bahnschrift SemiLight"/>
          <w:i/>
          <w:color w:val="FF0000"/>
          <w:sz w:val="40"/>
        </w:rPr>
        <w:t>ИНФОРМАЦИОННЫЙ ВЫПУСК</w:t>
      </w:r>
    </w:p>
    <w:p w:rsidR="00DD3BD5" w:rsidRDefault="00483671" w:rsidP="00DD3BD5">
      <w:pPr>
        <w:spacing w:after="0" w:line="240" w:lineRule="auto"/>
        <w:jc w:val="both"/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</w:pPr>
      <w:r w:rsidRPr="00DD3BD5">
        <w:rPr>
          <w:rFonts w:ascii="Arial" w:eastAsia="Times New Roman" w:hAnsi="Arial" w:cs="Arial"/>
          <w:i/>
          <w:color w:val="2B2B2B"/>
          <w:sz w:val="24"/>
          <w:szCs w:val="24"/>
          <w:shd w:val="clear" w:color="auto" w:fill="FFFFFF"/>
          <w:lang w:eastAsia="ru-RU"/>
        </w:rPr>
        <w:t xml:space="preserve">      </w:t>
      </w:r>
      <w:r w:rsidR="00AC35CC"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 xml:space="preserve">8 сентября утвердили правила финансового обеспечения предупредительных мер. Они заменили правила, утвержденные приказом Минтруда от 10.12.2012 </w:t>
      </w:r>
    </w:p>
    <w:p w:rsidR="00044762" w:rsidRPr="00DD3BD5" w:rsidRDefault="00AC35CC" w:rsidP="00DD3BD5">
      <w:pPr>
        <w:spacing w:after="0" w:line="240" w:lineRule="auto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 xml:space="preserve">№ 580н. Сейчас работодатель дополнительно может подать заявление на возмещение средств из ФСС до 1 октября. Возместить средства можно, например, на профилактику от </w:t>
      </w:r>
      <w:proofErr w:type="spellStart"/>
      <w:r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>коронавируса</w:t>
      </w:r>
      <w:proofErr w:type="spellEnd"/>
      <w:r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 xml:space="preserve"> и медосмо</w:t>
      </w:r>
      <w:r w:rsid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>тр.</w:t>
      </w:r>
      <w:r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 xml:space="preserve"> К таким мероприятиям относят проведение лабораторных исследований на </w:t>
      </w:r>
      <w:proofErr w:type="spellStart"/>
      <w:r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>коронавирус</w:t>
      </w:r>
      <w:proofErr w:type="spellEnd"/>
      <w:r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 xml:space="preserve"> и приобретение масок, септиков, </w:t>
      </w:r>
      <w:proofErr w:type="spellStart"/>
      <w:r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>рециркуляторов</w:t>
      </w:r>
      <w:proofErr w:type="spellEnd"/>
      <w:r w:rsidRPr="00DD3BD5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 xml:space="preserve"> воздуха и бесконтактных термометров. </w:t>
      </w:r>
    </w:p>
    <w:p w:rsidR="00044762" w:rsidRPr="00DD3BD5" w:rsidRDefault="00044762" w:rsidP="00483671">
      <w:pPr>
        <w:spacing w:after="150" w:line="240" w:lineRule="auto"/>
        <w:jc w:val="center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DD3BD5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Проведение медосмотров</w:t>
      </w:r>
    </w:p>
    <w:p w:rsidR="00D55C52" w:rsidRPr="00DD3BD5" w:rsidRDefault="00044762" w:rsidP="00DD3BD5">
      <w:pPr>
        <w:spacing w:after="150" w:line="240" w:lineRule="auto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В документы для возмещения средств за медосмотр добавили расчет стоимости услуг по медосмотру. На основании этой правки можно сделать вывод, что расходы на медосмотр можно возвращать полностью в 2021 году</w:t>
      </w:r>
      <w:r w:rsidR="00483671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(</w:t>
      </w:r>
      <w:hyperlink r:id="rId8" w:anchor="/document/97/490854/" w:tgtFrame="_self" w:history="1">
        <w:r w:rsidR="00483671" w:rsidRPr="00DD3BD5">
          <w:rPr>
            <w:rFonts w:ascii="Arial" w:eastAsia="Times New Roman" w:hAnsi="Arial" w:cs="Arial"/>
            <w:i/>
            <w:color w:val="0070C0"/>
            <w:sz w:val="24"/>
            <w:szCs w:val="24"/>
            <w:lang w:eastAsia="ru-RU"/>
          </w:rPr>
          <w:t>приказ Минтруда от 14.07.2021 № 467н</w:t>
        </w:r>
      </w:hyperlink>
      <w:r w:rsidR="00483671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.</w:t>
      </w:r>
      <w:proofErr w:type="gramStart"/>
      <w:r w:rsidR="00483671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 )</w:t>
      </w:r>
      <w:proofErr w:type="gramEnd"/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br/>
        <w:t xml:space="preserve">Чтобы возместить затраты на </w:t>
      </w:r>
      <w:proofErr w:type="spellStart"/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спецоценку</w:t>
      </w:r>
      <w:proofErr w:type="spellEnd"/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условий труда, направьте до 1 августа в ФСС заявление о направлении средств на финансирование предупредительных мероприятий. К заявлению приложите:</w:t>
      </w:r>
    </w:p>
    <w:p w:rsidR="00D55C52" w:rsidRPr="00DD3BD5" w:rsidRDefault="003F2A01" w:rsidP="00DD3BD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hyperlink r:id="rId9" w:anchor="/document/118/51344/" w:history="1">
        <w:r w:rsidR="00D55C52" w:rsidRPr="00DD3BD5">
          <w:rPr>
            <w:rFonts w:ascii="Arial" w:eastAsia="Times New Roman" w:hAnsi="Arial" w:cs="Arial"/>
            <w:i/>
            <w:color w:val="0070C0"/>
            <w:sz w:val="24"/>
            <w:szCs w:val="24"/>
            <w:lang w:eastAsia="ru-RU"/>
          </w:rPr>
          <w:t>план финансового обеспечения предупредительных мер</w:t>
        </w:r>
      </w:hyperlink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 в текущем календарном году;</w:t>
      </w:r>
    </w:p>
    <w:p w:rsidR="00D55C52" w:rsidRPr="00DD3BD5" w:rsidRDefault="00D55C52" w:rsidP="00DD3BD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копию </w:t>
      </w:r>
      <w:hyperlink r:id="rId10" w:anchor="/document/118/56261/" w:history="1">
        <w:r w:rsidRPr="00DD3BD5">
          <w:rPr>
            <w:rFonts w:ascii="Arial" w:eastAsia="Times New Roman" w:hAnsi="Arial" w:cs="Arial"/>
            <w:i/>
            <w:color w:val="0070C0"/>
            <w:sz w:val="24"/>
            <w:szCs w:val="24"/>
            <w:lang w:eastAsia="ru-RU"/>
          </w:rPr>
          <w:t>перечня мероприятий по улучшению условий и охраны труда работников</w:t>
        </w:r>
      </w:hyperlink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;</w:t>
      </w:r>
    </w:p>
    <w:p w:rsidR="00D55C52" w:rsidRPr="00DD3BD5" w:rsidRDefault="00D55C52" w:rsidP="00DD3BD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копию </w:t>
      </w:r>
      <w:hyperlink r:id="rId11" w:anchor="/document/118/28834/" w:history="1">
        <w:r w:rsidRPr="00DD3BD5">
          <w:rPr>
            <w:rFonts w:ascii="Arial" w:eastAsia="Times New Roman" w:hAnsi="Arial" w:cs="Arial"/>
            <w:i/>
            <w:color w:val="0070C0"/>
            <w:sz w:val="24"/>
            <w:szCs w:val="24"/>
            <w:lang w:eastAsia="ru-RU"/>
          </w:rPr>
          <w:t>коллективного договора</w:t>
        </w:r>
      </w:hyperlink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 или </w:t>
      </w:r>
      <w:hyperlink r:id="rId12" w:anchor="/document/118/28939/" w:history="1">
        <w:r w:rsidRPr="00DD3BD5">
          <w:rPr>
            <w:rFonts w:ascii="Arial" w:eastAsia="Times New Roman" w:hAnsi="Arial" w:cs="Arial"/>
            <w:i/>
            <w:color w:val="0070C0"/>
            <w:sz w:val="24"/>
            <w:szCs w:val="24"/>
            <w:lang w:eastAsia="ru-RU"/>
          </w:rPr>
          <w:t>соглашения по охране труда</w:t>
        </w:r>
      </w:hyperlink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 между работодателем и профсоюзом;</w:t>
      </w:r>
    </w:p>
    <w:p w:rsidR="00D55C52" w:rsidRPr="00DD3BD5" w:rsidRDefault="00D55C52" w:rsidP="00DD3BD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копию </w:t>
      </w:r>
      <w:hyperlink r:id="rId13" w:anchor="/document/118/28600/" w:history="1">
        <w:r w:rsidRPr="00DD3BD5">
          <w:rPr>
            <w:rFonts w:ascii="Arial" w:eastAsia="Times New Roman" w:hAnsi="Arial" w:cs="Arial"/>
            <w:i/>
            <w:color w:val="0070C0"/>
            <w:sz w:val="24"/>
            <w:szCs w:val="24"/>
            <w:lang w:eastAsia="ru-RU"/>
          </w:rPr>
          <w:t xml:space="preserve">приказа о создании комиссии по </w:t>
        </w:r>
        <w:proofErr w:type="spellStart"/>
        <w:r w:rsidRPr="00DD3BD5">
          <w:rPr>
            <w:rFonts w:ascii="Arial" w:eastAsia="Times New Roman" w:hAnsi="Arial" w:cs="Arial"/>
            <w:i/>
            <w:color w:val="0070C0"/>
            <w:sz w:val="24"/>
            <w:szCs w:val="24"/>
            <w:lang w:eastAsia="ru-RU"/>
          </w:rPr>
          <w:t>спецоценке</w:t>
        </w:r>
        <w:proofErr w:type="spellEnd"/>
      </w:hyperlink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;</w:t>
      </w:r>
    </w:p>
    <w:p w:rsidR="00D55C52" w:rsidRPr="00DD3BD5" w:rsidRDefault="00D55C52" w:rsidP="00DD3BD5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копию договора с организацией, которая будет проводить </w:t>
      </w:r>
      <w:proofErr w:type="spellStart"/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спецоценку</w:t>
      </w:r>
      <w:proofErr w:type="spellEnd"/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, с указанием количества оцениваемых рабочих мест и стоимости </w:t>
      </w:r>
      <w:proofErr w:type="spellStart"/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спецоценки</w:t>
      </w:r>
      <w:proofErr w:type="spellEnd"/>
      <w:r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.</w:t>
      </w:r>
    </w:p>
    <w:p w:rsidR="002B334D" w:rsidRDefault="00DD3BD5" w:rsidP="002B334D">
      <w:pPr>
        <w:spacing w:after="150" w:line="240" w:lineRule="auto"/>
        <w:ind w:left="-284" w:hanging="284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   </w:t>
      </w:r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ФСС России направит на финансирование предуп</w:t>
      </w:r>
      <w:r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редительных мер, в том числе на </w:t>
      </w:r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проведение </w:t>
      </w:r>
      <w:proofErr w:type="spellStart"/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спецоценки</w:t>
      </w:r>
      <w:proofErr w:type="spellEnd"/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, </w:t>
      </w:r>
      <w:r w:rsidR="00D55C52" w:rsidRPr="00DD3BD5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до 20 процентов страховых взносов</w:t>
      </w:r>
      <w:r w:rsidR="00D55C52" w:rsidRPr="00DD3BD5"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  <w:t xml:space="preserve">, </w:t>
      </w:r>
      <w:r w:rsidR="00D55C52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к</w:t>
      </w:r>
      <w:r w:rsidR="002B334D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оторые перечислил работодатель.</w:t>
      </w:r>
    </w:p>
    <w:p w:rsidR="002B334D" w:rsidRDefault="002B334D" w:rsidP="002B334D">
      <w:pPr>
        <w:spacing w:after="150" w:line="240" w:lineRule="auto"/>
        <w:ind w:left="-567" w:hanging="284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   </w:t>
      </w:r>
      <w:r w:rsidR="00DD3BD5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В общем случае можно вернуть до 20 процентов от</w:t>
      </w:r>
      <w:r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суммы страховых взносов. Сумму </w:t>
      </w:r>
      <w:r w:rsidR="00DD3BD5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возврата можно увеличить до 30 процентов, если дополнительные средства сверх 20 процентов направить на санаторно-курортное лечение работников </w:t>
      </w:r>
      <w:proofErr w:type="spellStart"/>
      <w:r w:rsidR="00DD3BD5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предпенсионного</w:t>
      </w:r>
      <w:proofErr w:type="spellEnd"/>
      <w:r w:rsidR="00DD3BD5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возраста (</w:t>
      </w:r>
      <w:hyperlink r:id="rId14" w:anchor="/document/99/902387260/XA00MBM2NF/" w:history="1">
        <w:r w:rsidR="00DD3BD5" w:rsidRPr="00DD3BD5">
          <w:rPr>
            <w:rFonts w:ascii="Arial" w:eastAsia="Times New Roman" w:hAnsi="Arial" w:cs="Arial"/>
            <w:i/>
            <w:color w:val="0070C0"/>
            <w:sz w:val="24"/>
            <w:szCs w:val="24"/>
            <w:u w:val="single"/>
            <w:lang w:eastAsia="ru-RU"/>
          </w:rPr>
          <w:t>п. 2 Правил</w:t>
        </w:r>
      </w:hyperlink>
      <w:r w:rsidR="00DD3BD5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, утв. </w:t>
      </w:r>
      <w:hyperlink r:id="rId15" w:anchor="/document/99/902387260/" w:history="1">
        <w:r w:rsidR="00DD3BD5" w:rsidRPr="00DD3BD5">
          <w:rPr>
            <w:rFonts w:ascii="Arial" w:eastAsia="Times New Roman" w:hAnsi="Arial" w:cs="Arial"/>
            <w:i/>
            <w:color w:val="0070C0"/>
            <w:sz w:val="24"/>
            <w:szCs w:val="24"/>
            <w:u w:val="single"/>
            <w:lang w:eastAsia="ru-RU"/>
          </w:rPr>
          <w:t>приказом Минтруда от 10.12.2012 № 580н</w:t>
        </w:r>
      </w:hyperlink>
      <w:proofErr w:type="gramStart"/>
      <w:r w:rsidR="00DD3BD5" w:rsidRPr="00DD3BD5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 </w:t>
      </w:r>
      <w:r w:rsidR="00DD3BD5">
        <w:rPr>
          <w:rFonts w:ascii="Arial" w:hAnsi="Arial" w:cs="Arial"/>
          <w:i/>
          <w:color w:val="0070C0"/>
        </w:rPr>
        <w:t>)</w:t>
      </w:r>
      <w:proofErr w:type="gramEnd"/>
    </w:p>
    <w:p w:rsidR="00DD3BD5" w:rsidRPr="002B334D" w:rsidRDefault="002B334D" w:rsidP="002B334D">
      <w:pPr>
        <w:spacing w:after="150" w:line="240" w:lineRule="auto"/>
        <w:ind w:left="-567" w:hanging="284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        </w:t>
      </w:r>
      <w:r w:rsidR="00DD3BD5" w:rsidRPr="002B334D">
        <w:rPr>
          <w:rFonts w:ascii="Arial" w:eastAsia="Times New Roman" w:hAnsi="Arial" w:cs="Arial"/>
          <w:i/>
          <w:color w:val="FF0000"/>
          <w:sz w:val="24"/>
          <w:szCs w:val="24"/>
          <w:shd w:val="clear" w:color="auto" w:fill="FFFFFF"/>
          <w:lang w:eastAsia="ru-RU"/>
        </w:rPr>
        <w:t xml:space="preserve">Требования к специалисту по охране труда по новому </w:t>
      </w:r>
      <w:proofErr w:type="spellStart"/>
      <w:r w:rsidR="00DD3BD5" w:rsidRPr="002B334D">
        <w:rPr>
          <w:rFonts w:ascii="Arial" w:eastAsia="Times New Roman" w:hAnsi="Arial" w:cs="Arial"/>
          <w:i/>
          <w:color w:val="FF0000"/>
          <w:sz w:val="24"/>
          <w:szCs w:val="24"/>
          <w:shd w:val="clear" w:color="auto" w:fill="FFFFFF"/>
          <w:lang w:eastAsia="ru-RU"/>
        </w:rPr>
        <w:t>профстандарту</w:t>
      </w:r>
      <w:proofErr w:type="spellEnd"/>
      <w:r w:rsidR="00DD3BD5" w:rsidRPr="002B334D">
        <w:rPr>
          <w:rFonts w:ascii="Arial" w:eastAsia="Times New Roman" w:hAnsi="Arial" w:cs="Arial"/>
          <w:i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="00DD3BD5" w:rsidRPr="002B334D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 xml:space="preserve">«Специалист в области охраны труда», утвержденному приказом Минтруда от 22.04.2021 № 274н, начнут действовать уже с 1 сентября. </w:t>
      </w:r>
      <w:proofErr w:type="spellStart"/>
      <w:r w:rsidR="00DD3BD5" w:rsidRPr="002B334D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>Профстандарт</w:t>
      </w:r>
      <w:proofErr w:type="spellEnd"/>
      <w:r w:rsidR="00DD3BD5" w:rsidRPr="002B334D">
        <w:rPr>
          <w:rFonts w:ascii="Arial" w:eastAsia="Times New Roman" w:hAnsi="Arial" w:cs="Arial"/>
          <w:i/>
          <w:color w:val="0070C0"/>
          <w:sz w:val="24"/>
          <w:szCs w:val="24"/>
          <w:shd w:val="clear" w:color="auto" w:fill="FFFFFF"/>
          <w:lang w:eastAsia="ru-RU"/>
        </w:rPr>
        <w:t xml:space="preserve"> обязателен для специалистов по охране труда, так как в статье 217 ТК указано, что СОТ должен иметь «соответствующую подготовку или опыт работы в этой области». То есть в законодательстве прямо прописаны квалификационные требования, следовательно, работник, претендующий на эту должность, должен им соответствовать.</w:t>
      </w:r>
    </w:p>
    <w:p w:rsidR="00B83E80" w:rsidRPr="002B334D" w:rsidRDefault="00B83E80" w:rsidP="002B334D">
      <w:pPr>
        <w:pStyle w:val="incut-v4title"/>
        <w:jc w:val="both"/>
        <w:rPr>
          <w:rFonts w:ascii="Arial" w:hAnsi="Arial" w:cs="Arial"/>
          <w:b/>
          <w:bCs/>
          <w:i/>
          <w:color w:val="0070C0"/>
        </w:rPr>
      </w:pPr>
    </w:p>
    <w:p w:rsidR="00DD3BD5" w:rsidRDefault="00DD3BD5" w:rsidP="00B83E8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</w:p>
    <w:sectPr w:rsidR="00DD3BD5" w:rsidSect="00DD3BD5">
      <w:pgSz w:w="12240" w:h="15840" w:code="1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35A3"/>
    <w:multiLevelType w:val="multilevel"/>
    <w:tmpl w:val="E30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F71E5"/>
    <w:multiLevelType w:val="multilevel"/>
    <w:tmpl w:val="395E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A03FE"/>
    <w:multiLevelType w:val="multilevel"/>
    <w:tmpl w:val="9096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6281E"/>
    <w:multiLevelType w:val="multilevel"/>
    <w:tmpl w:val="836A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A0"/>
    <w:rsid w:val="00044762"/>
    <w:rsid w:val="002B334D"/>
    <w:rsid w:val="002E3DEA"/>
    <w:rsid w:val="003F2A01"/>
    <w:rsid w:val="00483671"/>
    <w:rsid w:val="009101A0"/>
    <w:rsid w:val="00A018CA"/>
    <w:rsid w:val="00A51DE2"/>
    <w:rsid w:val="00A83B04"/>
    <w:rsid w:val="00AC35CC"/>
    <w:rsid w:val="00B36348"/>
    <w:rsid w:val="00B83E80"/>
    <w:rsid w:val="00C3576C"/>
    <w:rsid w:val="00D55C52"/>
    <w:rsid w:val="00DD26D6"/>
    <w:rsid w:val="00DD3BD5"/>
    <w:rsid w:val="00F9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762"/>
    <w:rPr>
      <w:rFonts w:ascii="Times New Roman" w:hAnsi="Times New Roman" w:cs="Times New Roman"/>
      <w:sz w:val="24"/>
      <w:szCs w:val="24"/>
    </w:rPr>
  </w:style>
  <w:style w:type="paragraph" w:customStyle="1" w:styleId="incut-v4title">
    <w:name w:val="incut-v4__title"/>
    <w:basedOn w:val="a"/>
    <w:rsid w:val="00B8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1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5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C3576C"/>
  </w:style>
  <w:style w:type="character" w:styleId="a6">
    <w:name w:val="Hyperlink"/>
    <w:basedOn w:val="a0"/>
    <w:uiPriority w:val="99"/>
    <w:semiHidden/>
    <w:unhideWhenUsed/>
    <w:rsid w:val="00C3576C"/>
    <w:rPr>
      <w:color w:val="0000FF"/>
      <w:u w:val="single"/>
    </w:rPr>
  </w:style>
  <w:style w:type="character" w:customStyle="1" w:styleId="attach-text">
    <w:name w:val="attach-text"/>
    <w:basedOn w:val="a0"/>
    <w:rsid w:val="00C3576C"/>
  </w:style>
  <w:style w:type="paragraph" w:customStyle="1" w:styleId="doc-downloadtext">
    <w:name w:val="doc-download__text"/>
    <w:basedOn w:val="a"/>
    <w:rsid w:val="00C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3576C"/>
  </w:style>
  <w:style w:type="character" w:customStyle="1" w:styleId="sfwc">
    <w:name w:val="sfwc"/>
    <w:basedOn w:val="a0"/>
    <w:rsid w:val="00C3576C"/>
  </w:style>
  <w:style w:type="character" w:styleId="a7">
    <w:name w:val="Strong"/>
    <w:basedOn w:val="a0"/>
    <w:uiPriority w:val="22"/>
    <w:qFormat/>
    <w:rsid w:val="00C3576C"/>
    <w:rPr>
      <w:b/>
      <w:bCs/>
    </w:rPr>
  </w:style>
  <w:style w:type="paragraph" w:customStyle="1" w:styleId="formattext">
    <w:name w:val="formattext"/>
    <w:basedOn w:val="a"/>
    <w:rsid w:val="00C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63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762"/>
    <w:rPr>
      <w:rFonts w:ascii="Times New Roman" w:hAnsi="Times New Roman" w:cs="Times New Roman"/>
      <w:sz w:val="24"/>
      <w:szCs w:val="24"/>
    </w:rPr>
  </w:style>
  <w:style w:type="paragraph" w:customStyle="1" w:styleId="incut-v4title">
    <w:name w:val="incut-v4__title"/>
    <w:basedOn w:val="a"/>
    <w:rsid w:val="00B8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1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5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C3576C"/>
  </w:style>
  <w:style w:type="character" w:styleId="a6">
    <w:name w:val="Hyperlink"/>
    <w:basedOn w:val="a0"/>
    <w:uiPriority w:val="99"/>
    <w:semiHidden/>
    <w:unhideWhenUsed/>
    <w:rsid w:val="00C3576C"/>
    <w:rPr>
      <w:color w:val="0000FF"/>
      <w:u w:val="single"/>
    </w:rPr>
  </w:style>
  <w:style w:type="character" w:customStyle="1" w:styleId="attach-text">
    <w:name w:val="attach-text"/>
    <w:basedOn w:val="a0"/>
    <w:rsid w:val="00C3576C"/>
  </w:style>
  <w:style w:type="paragraph" w:customStyle="1" w:styleId="doc-downloadtext">
    <w:name w:val="doc-download__text"/>
    <w:basedOn w:val="a"/>
    <w:rsid w:val="00C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C3576C"/>
  </w:style>
  <w:style w:type="character" w:customStyle="1" w:styleId="sfwc">
    <w:name w:val="sfwc"/>
    <w:basedOn w:val="a0"/>
    <w:rsid w:val="00C3576C"/>
  </w:style>
  <w:style w:type="character" w:styleId="a7">
    <w:name w:val="Strong"/>
    <w:basedOn w:val="a0"/>
    <w:uiPriority w:val="22"/>
    <w:qFormat/>
    <w:rsid w:val="00C3576C"/>
    <w:rPr>
      <w:b/>
      <w:bCs/>
    </w:rPr>
  </w:style>
  <w:style w:type="paragraph" w:customStyle="1" w:styleId="formattext">
    <w:name w:val="formattext"/>
    <w:basedOn w:val="a"/>
    <w:rsid w:val="00C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63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029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74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289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3313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9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181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18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3120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6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6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50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88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2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7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5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575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0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ip.1otrud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p.1otru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24</cp:revision>
  <dcterms:created xsi:type="dcterms:W3CDTF">2021-09-14T06:43:00Z</dcterms:created>
  <dcterms:modified xsi:type="dcterms:W3CDTF">2021-09-20T08:50:00Z</dcterms:modified>
</cp:coreProperties>
</file>