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50" w:rsidRPr="00930F50" w:rsidRDefault="00930F50" w:rsidP="00930F50">
      <w:pPr>
        <w:keepNext/>
        <w:keepLines/>
        <w:spacing w:before="200" w:after="0"/>
        <w:jc w:val="center"/>
        <w:outlineLvl w:val="6"/>
        <w:rPr>
          <w:rFonts w:ascii="Cambria Math" w:eastAsiaTheme="majorEastAsia" w:hAnsi="Cambria Math" w:cstheme="majorBidi"/>
          <w:b/>
          <w:i/>
          <w:iCs/>
          <w:color w:val="17365D"/>
          <w:sz w:val="24"/>
          <w:szCs w:val="24"/>
        </w:rPr>
      </w:pP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drawing>
          <wp:inline distT="0" distB="0" distL="0" distR="0" wp14:anchorId="1DB4EC07" wp14:editId="40CF9CEA">
            <wp:extent cx="590550" cy="590550"/>
            <wp:effectExtent l="0" t="0" r="0" b="0"/>
            <wp:docPr id="2" name="Рисунок 2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drawing>
          <wp:inline distT="0" distB="0" distL="0" distR="0" wp14:anchorId="77C384B6" wp14:editId="22C733CE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b/>
          <w:i/>
          <w:iCs/>
          <w:noProof/>
          <w:color w:val="404040" w:themeColor="text1" w:themeTint="BF"/>
          <w:lang w:eastAsia="ru-RU"/>
        </w:rPr>
        <w:drawing>
          <wp:inline distT="0" distB="0" distL="0" distR="0" wp14:anchorId="4F1B18B6" wp14:editId="5D8FE4C4">
            <wp:extent cx="368300" cy="469900"/>
            <wp:effectExtent l="0" t="0" r="0" b="6350"/>
            <wp:docPr id="4" name="Рисунок 4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F50">
        <w:rPr>
          <w:rFonts w:asciiTheme="majorHAnsi" w:eastAsiaTheme="majorEastAsia" w:hAnsiTheme="majorHAnsi" w:cstheme="majorBidi"/>
          <w:i/>
          <w:iCs/>
          <w:noProof/>
          <w:color w:val="404040" w:themeColor="text1" w:themeTint="BF"/>
          <w:lang w:eastAsia="ru-RU"/>
        </w:rPr>
        <w:t xml:space="preserve">   </w:t>
      </w:r>
    </w:p>
    <w:p w:rsidR="00930F50" w:rsidRPr="00930F50" w:rsidRDefault="00930F50" w:rsidP="00930F50">
      <w:pPr>
        <w:spacing w:after="0"/>
        <w:jc w:val="center"/>
        <w:rPr>
          <w:rFonts w:ascii="Arial" w:hAnsi="Arial" w:cs="Arial"/>
          <w:b/>
          <w:i/>
          <w:color w:val="0070C0"/>
          <w:szCs w:val="24"/>
        </w:rPr>
      </w:pPr>
      <w:r w:rsidRPr="00930F50">
        <w:rPr>
          <w:rFonts w:ascii="Arial" w:hAnsi="Arial" w:cs="Arial"/>
          <w:b/>
          <w:i/>
          <w:color w:val="0070C0"/>
          <w:szCs w:val="24"/>
        </w:rPr>
        <w:t>ПРОФЕССИОНАЛЬНЫЙ СОЮЗ  РАБОТНИКОВ  ОБРАЗОВАНИЯ РФ</w:t>
      </w:r>
    </w:p>
    <w:p w:rsidR="00930F50" w:rsidRPr="00AA5C61" w:rsidRDefault="00930F50" w:rsidP="00AA5C61">
      <w:pPr>
        <w:spacing w:after="0"/>
        <w:jc w:val="center"/>
        <w:rPr>
          <w:rFonts w:ascii="Arial" w:hAnsi="Arial" w:cs="Arial"/>
          <w:b/>
          <w:i/>
          <w:color w:val="FF0000"/>
          <w:szCs w:val="24"/>
        </w:rPr>
      </w:pPr>
      <w:r w:rsidRPr="00930F50">
        <w:rPr>
          <w:rFonts w:ascii="Arial" w:hAnsi="Arial" w:cs="Arial"/>
          <w:b/>
          <w:i/>
          <w:color w:val="FF0000"/>
          <w:szCs w:val="24"/>
        </w:rPr>
        <w:t>ПОЛЕВСКАЯ    ОРГАНИЗАЦИЯ  ПРОФСОЮЗА (19 августа)</w:t>
      </w:r>
    </w:p>
    <w:p w:rsidR="00930F50" w:rsidRPr="00930F50" w:rsidRDefault="00930F50" w:rsidP="00930F50">
      <w:pPr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09D504B2" wp14:editId="4C21C634">
            <wp:extent cx="2537460" cy="1337642"/>
            <wp:effectExtent l="0" t="0" r="0" b="0"/>
            <wp:docPr id="1" name="Рисунок 1" descr="https://redko-da-metko.ru/wp-content/uploads/2021/06/14-vaktsinatsiya-ko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dko-da-metko.ru/wp-content/uploads/2021/06/14-vaktsinatsiya-kovi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37663" cy="133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F50" w:rsidRPr="00930F50" w:rsidRDefault="00930F50" w:rsidP="00930F50">
      <w:pPr>
        <w:spacing w:after="0"/>
        <w:jc w:val="center"/>
        <w:rPr>
          <w:rFonts w:ascii="Arial" w:hAnsi="Arial" w:cs="Arial"/>
          <w:i/>
          <w:color w:val="FF0000"/>
        </w:rPr>
      </w:pPr>
      <w:r w:rsidRPr="00930F50">
        <w:rPr>
          <w:rFonts w:ascii="Arial" w:hAnsi="Arial" w:cs="Arial"/>
          <w:i/>
          <w:color w:val="FF0000"/>
        </w:rPr>
        <w:t xml:space="preserve">ПРАВИТЕЛЬСТВО РОССИЙСКОЙ ФЕДЕРАЦИИ </w:t>
      </w:r>
    </w:p>
    <w:p w:rsidR="00930F50" w:rsidRPr="00930F50" w:rsidRDefault="00930F50" w:rsidP="00930F50">
      <w:pPr>
        <w:spacing w:after="0"/>
        <w:jc w:val="center"/>
        <w:rPr>
          <w:rFonts w:ascii="Arial" w:hAnsi="Arial" w:cs="Arial"/>
          <w:i/>
          <w:color w:val="FF0000"/>
        </w:rPr>
      </w:pPr>
      <w:proofErr w:type="gramStart"/>
      <w:r w:rsidRPr="00930F50">
        <w:rPr>
          <w:rFonts w:ascii="Arial" w:hAnsi="Arial" w:cs="Arial"/>
          <w:i/>
          <w:color w:val="FF0000"/>
        </w:rPr>
        <w:t>П</w:t>
      </w:r>
      <w:proofErr w:type="gramEnd"/>
      <w:r w:rsidRPr="00930F50">
        <w:rPr>
          <w:rFonts w:ascii="Arial" w:hAnsi="Arial" w:cs="Arial"/>
          <w:i/>
          <w:color w:val="FF0000"/>
        </w:rPr>
        <w:t xml:space="preserve"> О С Т А Н О В Л Е Н И Е</w:t>
      </w:r>
    </w:p>
    <w:p w:rsidR="00930F50" w:rsidRPr="00930F50" w:rsidRDefault="00930F50" w:rsidP="00930F50">
      <w:pPr>
        <w:spacing w:after="0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930F50">
        <w:rPr>
          <w:rFonts w:ascii="Arial" w:hAnsi="Arial" w:cs="Arial"/>
          <w:i/>
          <w:color w:val="FF0000"/>
          <w:sz w:val="20"/>
          <w:szCs w:val="20"/>
        </w:rPr>
        <w:t xml:space="preserve"> от 10 августа 2021 г. № 1324 МОСКВА </w:t>
      </w:r>
    </w:p>
    <w:p w:rsidR="00930F50" w:rsidRPr="00930F50" w:rsidRDefault="00930F50" w:rsidP="00930F50">
      <w:pPr>
        <w:spacing w:after="0"/>
        <w:jc w:val="center"/>
        <w:rPr>
          <w:rFonts w:ascii="Arial" w:hAnsi="Arial" w:cs="Arial"/>
          <w:b/>
          <w:i/>
          <w:color w:val="002060"/>
          <w:sz w:val="20"/>
          <w:szCs w:val="20"/>
        </w:rPr>
      </w:pPr>
      <w:r w:rsidRPr="00930F50">
        <w:rPr>
          <w:rFonts w:ascii="Arial" w:hAnsi="Arial" w:cs="Arial"/>
          <w:b/>
          <w:i/>
          <w:color w:val="002060"/>
          <w:sz w:val="20"/>
          <w:szCs w:val="20"/>
        </w:rPr>
        <w:t>ОБ ЭКСПЕРИМЕНТЕ ПО ПРОВЕДЕНИЮ СТИМУЛИРУЮЩЕГО МЕРОПРИЯТИЯ ДЛЯ ГРАЖДАН, ПРИНЯВШИХ УЧАСТИЕ В ВАКЦИНАЦИИ ОТ НОВОЙ КОРОНАВИРУСНОЙ ИНФЕКЦИИ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b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 </w:t>
      </w:r>
      <w:r w:rsidRPr="00930F50">
        <w:rPr>
          <w:rFonts w:ascii="Arial" w:hAnsi="Arial" w:cs="Arial"/>
          <w:b/>
          <w:i/>
          <w:color w:val="C00000"/>
        </w:rPr>
        <w:t xml:space="preserve">Правительство Российской Федерации </w:t>
      </w:r>
      <w:proofErr w:type="gramStart"/>
      <w:r w:rsidRPr="00930F50">
        <w:rPr>
          <w:rFonts w:ascii="Arial" w:hAnsi="Arial" w:cs="Arial"/>
          <w:b/>
          <w:i/>
          <w:color w:val="C00000"/>
        </w:rPr>
        <w:t>п</w:t>
      </w:r>
      <w:proofErr w:type="gramEnd"/>
      <w:r w:rsidRPr="00930F50">
        <w:rPr>
          <w:rFonts w:ascii="Arial" w:hAnsi="Arial" w:cs="Arial"/>
          <w:b/>
          <w:i/>
          <w:color w:val="C00000"/>
        </w:rPr>
        <w:t xml:space="preserve"> о с т а н о в л я е т :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 1. Провести </w:t>
      </w:r>
      <w:r w:rsidRPr="00930F50">
        <w:rPr>
          <w:rFonts w:ascii="Arial" w:hAnsi="Arial" w:cs="Arial"/>
          <w:b/>
          <w:i/>
          <w:color w:val="C00000"/>
        </w:rPr>
        <w:t>в период с 1 сентября 2021 г. до 1 декабря 2021 г.</w:t>
      </w:r>
      <w:r w:rsidRPr="00930F50">
        <w:rPr>
          <w:rFonts w:ascii="Arial" w:hAnsi="Arial" w:cs="Arial"/>
          <w:i/>
          <w:color w:val="C00000"/>
        </w:rPr>
        <w:t xml:space="preserve"> </w:t>
      </w:r>
      <w:r w:rsidRPr="00930F50">
        <w:rPr>
          <w:rFonts w:ascii="Arial" w:hAnsi="Arial" w:cs="Arial"/>
          <w:i/>
          <w:color w:val="0070C0"/>
        </w:rPr>
        <w:t xml:space="preserve">эксперимент по проведению стимулирующего мероприятия для граждан, принявших участие в вакцинации от новой </w:t>
      </w:r>
      <w:proofErr w:type="spellStart"/>
      <w:r w:rsidRPr="00930F50">
        <w:rPr>
          <w:rFonts w:ascii="Arial" w:hAnsi="Arial" w:cs="Arial"/>
          <w:i/>
          <w:color w:val="0070C0"/>
        </w:rPr>
        <w:t>коронавирусной</w:t>
      </w:r>
      <w:proofErr w:type="spellEnd"/>
      <w:r w:rsidRPr="00930F50">
        <w:rPr>
          <w:rFonts w:ascii="Arial" w:hAnsi="Arial" w:cs="Arial"/>
          <w:i/>
          <w:color w:val="0070C0"/>
        </w:rPr>
        <w:t xml:space="preserve"> инфекции (далее соответственно - эксперимент, стимулирующее мероприятие).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 2. Утвердить</w:t>
      </w:r>
      <w:proofErr w:type="gramStart"/>
      <w:r w:rsidRPr="00930F50">
        <w:rPr>
          <w:rFonts w:ascii="Arial" w:hAnsi="Arial" w:cs="Arial"/>
          <w:i/>
          <w:color w:val="0070C0"/>
        </w:rPr>
        <w:t xml:space="preserve"> :</w:t>
      </w:r>
      <w:proofErr w:type="gramEnd"/>
      <w:r w:rsidRPr="00930F50">
        <w:rPr>
          <w:rFonts w:ascii="Arial" w:hAnsi="Arial" w:cs="Arial"/>
          <w:i/>
          <w:color w:val="0070C0"/>
        </w:rPr>
        <w:t xml:space="preserve"> 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Правила проведения эксперимента по проведению стимулирующего мероприятия для граждан, принявших участие в вакцинации от новой </w:t>
      </w:r>
      <w:proofErr w:type="spellStart"/>
      <w:r w:rsidRPr="00930F50">
        <w:rPr>
          <w:rFonts w:ascii="Arial" w:hAnsi="Arial" w:cs="Arial"/>
          <w:i/>
          <w:color w:val="0070C0"/>
        </w:rPr>
        <w:t>коронавирусной</w:t>
      </w:r>
      <w:proofErr w:type="spellEnd"/>
      <w:r w:rsidRPr="00930F50">
        <w:rPr>
          <w:rFonts w:ascii="Arial" w:hAnsi="Arial" w:cs="Arial"/>
          <w:i/>
          <w:color w:val="0070C0"/>
        </w:rPr>
        <w:t xml:space="preserve"> инфекции;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 Правила выплаты и получения денежного </w:t>
      </w:r>
      <w:proofErr w:type="gramStart"/>
      <w:r w:rsidRPr="00930F50">
        <w:rPr>
          <w:rFonts w:ascii="Arial" w:hAnsi="Arial" w:cs="Arial"/>
          <w:i/>
          <w:color w:val="0070C0"/>
        </w:rPr>
        <w:t>приза</w:t>
      </w:r>
      <w:proofErr w:type="gramEnd"/>
      <w:r w:rsidRPr="00930F50">
        <w:rPr>
          <w:rFonts w:ascii="Arial" w:hAnsi="Arial" w:cs="Arial"/>
          <w:i/>
          <w:color w:val="0070C0"/>
        </w:rPr>
        <w:t xml:space="preserve"> по итогам стимулирующего мероприятии для граждан, принявших участие в вакцинации от новой </w:t>
      </w:r>
      <w:proofErr w:type="spellStart"/>
      <w:r w:rsidRPr="00930F50">
        <w:rPr>
          <w:rFonts w:ascii="Arial" w:hAnsi="Arial" w:cs="Arial"/>
          <w:i/>
          <w:color w:val="0070C0"/>
        </w:rPr>
        <w:t>коронавирусной</w:t>
      </w:r>
      <w:proofErr w:type="spellEnd"/>
      <w:r w:rsidRPr="00930F50">
        <w:rPr>
          <w:rFonts w:ascii="Arial" w:hAnsi="Arial" w:cs="Arial"/>
          <w:i/>
          <w:color w:val="0070C0"/>
        </w:rPr>
        <w:t xml:space="preserve"> инфекции. 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3. Согласиться с предложением акционерного общества "Гознак" об осуществлении им функций оператора проведения стимулирующего мероприятия на безвозмездной основе в целях проведения эксперимента. 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4. </w:t>
      </w:r>
      <w:proofErr w:type="gramStart"/>
      <w:r w:rsidRPr="00930F50">
        <w:rPr>
          <w:rFonts w:ascii="Arial" w:hAnsi="Arial" w:cs="Arial"/>
          <w:i/>
          <w:color w:val="0070C0"/>
        </w:rPr>
        <w:t>Рекомендовать акционерному обществу "Гознак" в течение 3 рабочих дней со дня вступления в силу настоящего постановления: подать в Министерство цифрового развития, связи и массовых коммуникаций Российской Федерации заявку о включении информационной системы акционерного общества "Гознак" в инфраструктуру, обеспечивающую информационно-технологическое 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  <w:proofErr w:type="gramEnd"/>
      <w:r w:rsidRPr="00930F50">
        <w:rPr>
          <w:rFonts w:ascii="Arial" w:hAnsi="Arial" w:cs="Arial"/>
          <w:i/>
          <w:color w:val="0070C0"/>
        </w:rPr>
        <w:t xml:space="preserve"> создать официальный сайт стимулирующего мероприятия в информационно-телекоммуникационной сети "Интернет".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</w:rPr>
      </w:pPr>
      <w:r w:rsidRPr="00930F50">
        <w:rPr>
          <w:rFonts w:ascii="Arial" w:hAnsi="Arial" w:cs="Arial"/>
          <w:i/>
          <w:color w:val="0070C0"/>
        </w:rPr>
        <w:t xml:space="preserve"> 5. Финансовое обеспечение расходных обязательств Российской Федерации, связанных с реализацией настоящего постановления, осуществлять в пределах бюджетных ассигнований, предусмотренных в установленном порядке Министерству здравоохранения Российской Федерации в федеральном бюджете на указанные цели.</w:t>
      </w:r>
    </w:p>
    <w:p w:rsidR="00930F50" w:rsidRPr="00AA5C61" w:rsidRDefault="00930F50" w:rsidP="00930F50">
      <w:pPr>
        <w:spacing w:after="0"/>
        <w:jc w:val="both"/>
        <w:rPr>
          <w:rFonts w:ascii="Arial" w:hAnsi="Arial" w:cs="Arial"/>
          <w:i/>
          <w:color w:val="C00000"/>
        </w:rPr>
      </w:pPr>
      <w:r w:rsidRPr="00930F50">
        <w:rPr>
          <w:rFonts w:ascii="Arial" w:hAnsi="Arial" w:cs="Arial"/>
          <w:i/>
          <w:color w:val="0070C0"/>
        </w:rPr>
        <w:t xml:space="preserve"> 6. Установить, что проведение эксперимента заинтересованными федеральными органами исполнительной власти осуществляется в пределах установленной штатной численности работников</w:t>
      </w:r>
      <w:proofErr w:type="gramStart"/>
      <w:r w:rsidRPr="00AA5C61">
        <w:rPr>
          <w:rFonts w:ascii="Arial" w:hAnsi="Arial" w:cs="Arial"/>
          <w:i/>
          <w:color w:val="C00000"/>
        </w:rPr>
        <w:t>.</w:t>
      </w:r>
      <w:r w:rsidR="00AA5C61" w:rsidRPr="00AA5C61">
        <w:rPr>
          <w:rFonts w:ascii="Arial" w:hAnsi="Arial" w:cs="Arial"/>
          <w:i/>
          <w:color w:val="C00000"/>
        </w:rPr>
        <w:t>(</w:t>
      </w:r>
      <w:proofErr w:type="gramEnd"/>
      <w:r w:rsidR="00AA5C61" w:rsidRPr="00AA5C61">
        <w:rPr>
          <w:rFonts w:ascii="Arial" w:hAnsi="Arial" w:cs="Arial"/>
          <w:i/>
          <w:color w:val="C00000"/>
        </w:rPr>
        <w:t xml:space="preserve"> ДЕНЕЖНЫЙ ПРИЗ -100 ТЫС.</w:t>
      </w:r>
      <w:r w:rsidR="00AA5C61">
        <w:rPr>
          <w:rFonts w:ascii="Arial" w:hAnsi="Arial" w:cs="Arial"/>
          <w:i/>
          <w:color w:val="C00000"/>
        </w:rPr>
        <w:t xml:space="preserve"> </w:t>
      </w:r>
      <w:bookmarkStart w:id="0" w:name="_GoBack"/>
      <w:bookmarkEnd w:id="0"/>
      <w:r w:rsidR="00AA5C61" w:rsidRPr="00AA5C61">
        <w:rPr>
          <w:rFonts w:ascii="Arial" w:hAnsi="Arial" w:cs="Arial"/>
          <w:i/>
          <w:color w:val="C00000"/>
        </w:rPr>
        <w:t>РУБЛЕЙ-ВСЯ ИНФОРМАЦИЯ В ПРОФКОМЕ  ОУ).</w:t>
      </w:r>
    </w:p>
    <w:p w:rsidR="00930F50" w:rsidRPr="00930F50" w:rsidRDefault="00930F50" w:rsidP="00930F50">
      <w:pPr>
        <w:spacing w:after="0"/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930F50" w:rsidRPr="0093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5D"/>
    <w:rsid w:val="000B7F5D"/>
    <w:rsid w:val="00930F50"/>
    <w:rsid w:val="00AA5C61"/>
    <w:rsid w:val="00B0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2021-08-19T05:41:00Z</dcterms:created>
  <dcterms:modified xsi:type="dcterms:W3CDTF">2021-08-19T05:53:00Z</dcterms:modified>
</cp:coreProperties>
</file>