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66B5D" w:rsidRPr="00FE7034" w:rsidRDefault="00B3486F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ноября 2021 года группа № 2, 10.00-11</w:t>
      </w:r>
      <w:r w:rsidR="00EF35AC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 2</w:t>
      </w:r>
    </w:p>
    <w:p w:rsidR="00C66B5D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Доброе утро</w:t>
      </w:r>
      <w:r w:rsidR="00EF35AC" w:rsidRPr="0042682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</w:t>
      </w:r>
      <w:r w:rsidR="00EF35AC">
        <w:rPr>
          <w:rFonts w:ascii="Times New Roman" w:hAnsi="Times New Roman" w:cs="Times New Roman"/>
          <w:color w:val="000000"/>
          <w:sz w:val="28"/>
          <w:szCs w:val="28"/>
        </w:rPr>
        <w:t xml:space="preserve"> новая тема. Посмотрите какие изумительные картины:</w:t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7A16E3" wp14:editId="6199D9A4">
            <wp:extent cx="6479540" cy="4859655"/>
            <wp:effectExtent l="0" t="0" r="0" b="0"/>
            <wp:docPr id="1" name="Рисунок 1" descr="https://i.pinimg.com/originals/a4/b3/65/a4b36542891f9181d30f35f19121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4/b3/65/a4b36542891f9181d30f35f191216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6BB83F" wp14:editId="2CB4BC1D">
            <wp:extent cx="4933950" cy="3057525"/>
            <wp:effectExtent l="0" t="0" r="0" b="0"/>
            <wp:docPr id="2" name="Рисунок 2" descr="https://svoimi-rukami2.ru/wp-content/uploads/3/9/b/39b373bae7ccaf7aa7bcc70eecdb14d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oimi-rukami2.ru/wp-content/uploads/3/9/b/39b373bae7ccaf7aa7bcc70eecdb14da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64" cy="30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B3486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9B261DA" wp14:editId="7B60CE9E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Вспомним,</w:t>
      </w:r>
      <w:r w:rsidR="00EF35AC">
        <w:rPr>
          <w:rFonts w:ascii="Times New Roman" w:hAnsi="Times New Roman" w:cs="Times New Roman"/>
          <w:color w:val="000000"/>
          <w:sz w:val="28"/>
          <w:szCs w:val="28"/>
        </w:rPr>
        <w:t xml:space="preserve"> эти картины выполнены в технике </w:t>
      </w:r>
      <w:r w:rsidR="00EF35AC" w:rsidRPr="004C7636">
        <w:rPr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 w:rsidR="00EF3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переводится с индонезийского 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нка. Различают разнообразные способы выполнения росписи техникой батик: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Техника холодный батик предполагает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Свободная роспись по ткани представляет собой нанесение уникальных узоро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без применения резервирующего вещества.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B348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BE38F37" wp14:editId="73FA08B8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A2D6F95" wp14:editId="1C1E80F8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9467BC4" wp14:editId="0006E799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Несмотря на то, что батик в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техники батика, Ин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3EF8072" wp14:editId="361F612B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6CDF883C" wp14:editId="567A48ED">
            <wp:extent cx="3876675" cy="3162300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расписанную вручную. Сегодня жители о. Ява носят одежду, выполненную в данной технике, для них она абсолютно естественна, но те,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кто приезжает в Индонезию, не перестают восхищаться вещами с искусной 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C4C91ED" wp14:editId="1087052C">
            <wp:extent cx="4838700" cy="2724150"/>
            <wp:effectExtent l="0" t="0" r="0" b="0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Бесподобные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</w:p>
    <w:p w:rsidR="00C66B5D" w:rsidRPr="00A966B0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какая замечательная техника существует и в наше время. Каким же образом появляется батик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 Дл</w:t>
      </w:r>
      <w:r w:rsidR="00B34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вас два видеосюжета, смотрим и вспоминаем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C66B5D" w:rsidRDefault="00EF35AC" w:rsidP="00B3486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Pr="004C2193">
          <w:rPr>
            <w:rFonts w:ascii="Times New Roman" w:hAnsi="Times New Roman" w:cs="Times New Roman"/>
            <w:sz w:val="28"/>
            <w:szCs w:val="28"/>
          </w:rPr>
          <w:t>https://www.youtube.com/watch?v=BVttbJ8qorg</w:t>
        </w:r>
      </w:hyperlink>
    </w:p>
    <w:p w:rsidR="00C66B5D" w:rsidRDefault="00EF35AC" w:rsidP="00B3486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22" w:history="1">
        <w:r w:rsidRPr="004C2193">
          <w:rPr>
            <w:rFonts w:ascii="Times New Roman" w:hAnsi="Times New Roman" w:cs="Times New Roman"/>
            <w:sz w:val="28"/>
            <w:szCs w:val="28"/>
          </w:rPr>
          <w:t>https://www.youtube.com/watch?v=ZLxk6lFOvwk</w:t>
        </w:r>
      </w:hyperlink>
    </w:p>
    <w:p w:rsidR="00C66B5D" w:rsidRPr="00571C0F" w:rsidRDefault="00EF35AC" w:rsidP="00C66B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B3486F">
        <w:rPr>
          <w:rFonts w:ascii="Times New Roman" w:hAnsi="Times New Roman" w:cs="Times New Roman"/>
          <w:sz w:val="28"/>
          <w:szCs w:val="28"/>
        </w:rPr>
        <w:t xml:space="preserve"> приготовить</w:t>
      </w:r>
      <w:r>
        <w:rPr>
          <w:rFonts w:ascii="Times New Roman" w:hAnsi="Times New Roman" w:cs="Times New Roman"/>
          <w:sz w:val="28"/>
          <w:szCs w:val="28"/>
        </w:rPr>
        <w:t xml:space="preserve">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</w:t>
      </w:r>
      <w:r w:rsidRPr="00571C0F">
        <w:rPr>
          <w:rFonts w:ascii="Times New Roman" w:hAnsi="Times New Roman" w:cs="Times New Roman"/>
          <w:sz w:val="28"/>
          <w:szCs w:val="28"/>
        </w:rPr>
        <w:t xml:space="preserve">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EF361B" w:rsidRDefault="00EF35AC" w:rsidP="00C66B5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bookmarkEnd w:id="0"/>
    </w:p>
    <w:sectPr w:rsidR="00EF361B" w:rsidSect="00C66B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73C02"/>
    <w:multiLevelType w:val="multilevel"/>
    <w:tmpl w:val="9E10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6F"/>
    <w:rsid w:val="00B3486F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5B3E6-CD4A-4806-A92B-60F6938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VttbJ8qor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hyperlink" Target="mailto:tanuhav2200@gmail.com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ZLxk6lFOv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ворожовых</dc:creator>
  <cp:lastModifiedBy>Учетная запись Майкрософт</cp:lastModifiedBy>
  <cp:revision>2</cp:revision>
  <dcterms:created xsi:type="dcterms:W3CDTF">2021-11-08T06:43:00Z</dcterms:created>
  <dcterms:modified xsi:type="dcterms:W3CDTF">2021-11-08T06:54:00Z</dcterms:modified>
</cp:coreProperties>
</file>