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87197" w14:textId="0D35F26B" w:rsidR="00C263D5" w:rsidRDefault="00C263D5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D5">
        <w:rPr>
          <w:rFonts w:ascii="Times New Roman" w:hAnsi="Times New Roman" w:cs="Times New Roman"/>
          <w:b/>
          <w:bCs/>
          <w:sz w:val="28"/>
          <w:szCs w:val="28"/>
        </w:rPr>
        <w:t>Работа с научной литературой, полевыми отчётами.</w:t>
      </w:r>
    </w:p>
    <w:p w14:paraId="69A1A31F" w14:textId="78FBDB90" w:rsidR="00C263D5" w:rsidRDefault="00C263D5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31474" w14:textId="4E6DF492" w:rsid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занятия «</w:t>
      </w:r>
      <w:r w:rsidRPr="00C263D5">
        <w:rPr>
          <w:rFonts w:ascii="Times New Roman" w:hAnsi="Times New Roman" w:cs="Times New Roman"/>
          <w:sz w:val="28"/>
          <w:szCs w:val="28"/>
        </w:rPr>
        <w:t>Работа с научной литературой, полевыми отчётами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63D5">
        <w:rPr>
          <w:rFonts w:ascii="Times New Roman" w:hAnsi="Times New Roman" w:cs="Times New Roman"/>
          <w:sz w:val="28"/>
          <w:szCs w:val="28"/>
        </w:rPr>
        <w:t>.</w:t>
      </w:r>
    </w:p>
    <w:p w14:paraId="199980CA" w14:textId="11631125" w:rsidR="00EE48CF" w:rsidRDefault="00C263D5" w:rsidP="00C263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на занятии: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6642D" w:rsidRPr="0096642D">
        <w:rPr>
          <w:rFonts w:ascii="Times New Roman" w:hAnsi="Times New Roman" w:cs="Times New Roman"/>
          <w:b/>
          <w:bCs/>
          <w:sz w:val="28"/>
          <w:szCs w:val="28"/>
        </w:rPr>
        <w:t>зуч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ение </w:t>
      </w:r>
      <w:r w:rsidR="0096642D" w:rsidRPr="0096642D">
        <w:rPr>
          <w:rFonts w:ascii="Times New Roman" w:hAnsi="Times New Roman" w:cs="Times New Roman"/>
          <w:b/>
          <w:bCs/>
          <w:sz w:val="28"/>
          <w:szCs w:val="28"/>
        </w:rPr>
        <w:t xml:space="preserve"> публикаций</w:t>
      </w:r>
      <w:proofErr w:type="gramEnd"/>
      <w:r w:rsidR="0096642D" w:rsidRPr="0096642D">
        <w:rPr>
          <w:rFonts w:ascii="Times New Roman" w:hAnsi="Times New Roman" w:cs="Times New Roman"/>
          <w:b/>
          <w:bCs/>
          <w:sz w:val="28"/>
          <w:szCs w:val="28"/>
        </w:rPr>
        <w:t xml:space="preserve"> учёных по тематики исследования, формулировка их взглядов, позиций, доводов. Поиск аналогий в литературных источниках.</w:t>
      </w:r>
    </w:p>
    <w:p w14:paraId="4B3426E3" w14:textId="666A4D21" w:rsidR="0096642D" w:rsidRDefault="00C263D5" w:rsidP="00C263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263D5">
        <w:rPr>
          <w:rFonts w:ascii="Times New Roman" w:hAnsi="Times New Roman" w:cs="Times New Roman"/>
          <w:sz w:val="28"/>
          <w:szCs w:val="28"/>
        </w:rPr>
        <w:t>Напоминаю</w:t>
      </w:r>
      <w:r w:rsidRPr="00C263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 xml:space="preserve"> основные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</w:t>
      </w:r>
      <w:r>
        <w:rPr>
          <w:rFonts w:ascii="Times New Roman" w:hAnsi="Times New Roman" w:cs="Times New Roman"/>
          <w:sz w:val="28"/>
          <w:szCs w:val="28"/>
        </w:rPr>
        <w:t>ектронные ресурсы, которые возможно использовать в своей работе.</w:t>
      </w:r>
    </w:p>
    <w:p w14:paraId="32C01D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Важными факторами при проработке литературы (особенно нового текста) являются настойчивость и систематичность. Четко осмыслить текст с первого раза невозможно, приходится читать и перечитывать, добиваясь полного его понимания. Последовательное, систематическое, аналитическое чтение облегчает усвоение прорабатываемого материала.</w:t>
      </w:r>
    </w:p>
    <w:p w14:paraId="0F2DC29E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Любое исследование невозможно осуществить без изучения того научного багажа, который накоплен в настоящее время в соответствующей предметной области. Поэтому еще на этапе планирования исследования, а затем и в ходе его выполнения обязательным является анализ научной литературы.</w:t>
      </w:r>
    </w:p>
    <w:p w14:paraId="698FCFA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Виды научных литературных источников, их характеристика.</w:t>
      </w:r>
    </w:p>
    <w:p w14:paraId="4D1D687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Научная литература (монографии, диссертации, сборники научных трудов, научный журнал и др.) – совокупность письменных трудов, которые созданы в результате исследований, теоретических обобщений, сделанных в рамках научного метода.</w:t>
      </w:r>
    </w:p>
    <w:p w14:paraId="7C3CBB25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Монография – научное или научно-популярное книжное издание, содержащее полное и всестороннее исследование одной проблемы или темы. Монография может принадлежать одному или нескольким авторам, рассматривающим проблему с одних научных позиций. В последнем случае она называется коллективной монографией.</w:t>
      </w:r>
    </w:p>
    <w:p w14:paraId="40E4838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Диссертация и автореферат диссертации представляют собой неопубликованные научные издания, т. к. существуют на правах рукописи. С ними можно ознакомиться в библиотеках и на сайтах тех вузов, где есть диссертационные советы по защите докторских или кандидатских диссертаций.</w:t>
      </w:r>
    </w:p>
    <w:p w14:paraId="1997EE60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Сборник научных трудов (статей) – один из самых распространенных видов научных изданий. Он представляет собой книгу, в которой собраны статьи и другие материалы научного характера, принадлежащие разным авторам. Обычно сборник посвящен одной теме, которая может рассматриваться с различных, иногда прямо противоположных точек зрения, с позиций разных научных школ.</w:t>
      </w:r>
    </w:p>
    <w:p w14:paraId="74A0A227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Широко распространены периодические, выходящие через определенные промежутки времени (например, раз в год), или продолжающиеся, выходящие по мере накопления материалов, сборники. </w:t>
      </w: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Они имеют общее заглавие, нумерацию и бывают, как правило, однотипно оформленными.</w:t>
      </w:r>
    </w:p>
    <w:p w14:paraId="5179A4B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 конференции – научный сборник, издаваемый по итогам конференции (съезда, симпозиума, семинара). Обычно содержит наиболее значительные доклады, а также, принятые участниками решения и рекомендации.</w:t>
      </w:r>
    </w:p>
    <w:p w14:paraId="42B18FC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Тезисы докладов (сообщений)– это сборник кратких изложений докладов, опубликованный до начала работы для предварительного ознакомления.</w:t>
      </w:r>
    </w:p>
    <w:p w14:paraId="30E6543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Научный журнал – периодическое издание, имеющее постоянную рубрикацию. Практически каждая научная отрасль имеет свой журнал, распространяющийся как наиболее доступный источник научной информации.</w:t>
      </w:r>
    </w:p>
    <w:p w14:paraId="0F3A547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Помимо изучения научной литературы в процессе выполнения исследования может использоваться также научно-популярная, справочная, учебно-научная литература.</w:t>
      </w:r>
    </w:p>
    <w:p w14:paraId="4BC65A4D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Научно-популярная литература (лекции, статьи, очерки) включает все популярные литературные произведения о науке, используемые в средствах массовой коммуникации.</w:t>
      </w:r>
    </w:p>
    <w:p w14:paraId="1383215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Научно-популярная литература, по сравнению с научной, не требует высокой строгости доказательства. В ней вполне допустимы упрощения, фрагментарность и неполнота, объяснение «на уровне идей».</w:t>
      </w:r>
    </w:p>
    <w:p w14:paraId="28A34A5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Справочная (справочно-информационная) литература (словари, энциклопедии, справочники) – литература вспомогательного содержания, используемая для получения наиболее общей, не вызывающей сомнений информации по тому или иному вопросу.</w:t>
      </w:r>
    </w:p>
    <w:p w14:paraId="1B66F05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Энциклопедия – научное или научно-популярное справочное издание, содержащее систематизированный свод знаний. Различают два основных вида энциклопедий: универсальные, включающие сведения по всем отраслям знаний и практической деятельности (например, Большая советская энциклопедия в 30-ти томах); отраслевые, отражающие сведения из одной определенной области знания. (например, Педагогическая энциклопедия в 4-х томах). Энциклопедии снабжены системой отсылок и указателей, помогающих найти необходимые данные.</w:t>
      </w:r>
    </w:p>
    <w:p w14:paraId="571F67E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Энциклопедический словарь – справочное издание, представляющее собой краткий вариант энциклопедии.</w:t>
      </w:r>
    </w:p>
    <w:p w14:paraId="6AE15C55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Справочник – издание, содержащее краткие сведения научного и прикладного характера, расположенные в таком порядке, чтобы их было удобно искать.</w:t>
      </w:r>
    </w:p>
    <w:p w14:paraId="62A0262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Терминологический словарь (глоссарий)– справочное издание, в котором разъясняются значения специальных слов – терминов, используемых в какой-либо области знания. Например, Словарь практического психолога содержит более 2-х тыс. терминов и рассчитан на читателя, использующего психологические знания в практической деятельности.</w:t>
      </w:r>
    </w:p>
    <w:p w14:paraId="34E4C15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Толковый словарь – справочное издание, содержащее перечень слов в алфавитном порядке с указанием их толкования (значения), особенностей употребления и звучания. Обращение к этим словарям поможет в тех случаях, когда возникают сомнения в правильности употребления того или иного слова. Наиболее известный и широко употребляемый «Толковый словарь русского языка» С. И. Ожегова и Н. Ю. Шведовой.</w:t>
      </w:r>
    </w:p>
    <w:p w14:paraId="46DA2DA0" w14:textId="0BC2CA62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Учебно-научная литература</w:t>
      </w:r>
      <w:r w:rsidR="008310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(учебники, методические пособия, программы, лекции, конспекты)</w:t>
      </w:r>
    </w:p>
    <w:p w14:paraId="3B15391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Учебная литература, делящаяся в основном на собственно учебники и сборники задач (упражнений), имеет немало общего со справочной: как и справочная литература, учебная связана с той частью знаний по тому или иному вопросу, которая считается более или менее общепризнанной.</w:t>
      </w:r>
    </w:p>
    <w:p w14:paraId="383C7C7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Учебник – основной вид учебной литературы. Он содержит систематическое изложение знаний, которые обязательно должны быть усвоены учащимися в рамках определенной учебной дисциплины. Учебник официально утверждается высшим органом образования страны в качестве такого издания, о чем обязательно указывается на его второй странице, которая называется оборотом титула.</w:t>
      </w:r>
    </w:p>
    <w:p w14:paraId="037F3819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Курс лекций – разновидность учебного издания, в котором опубликован авторский лекционный курс по какой-либо учебной дисциплине.</w:t>
      </w:r>
    </w:p>
    <w:p w14:paraId="4297D54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отличие от учебника, который представляет наиболее устоявшееся знание, учебное пособие в большей степени отражает позицию его автора или авторов, их личный преподавательский и научно-исследовательский опыт в той области знания, которой посвящено пособие.</w:t>
      </w:r>
    </w:p>
    <w:p w14:paraId="55DDAF20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учебным пособиям относятся также издания вспомогательного характера, используемые в процессе обучения: учебные словари и справочники, своды данных, таблицы, карты.</w:t>
      </w:r>
    </w:p>
    <w:p w14:paraId="3494508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Методическое пособие – это издание, содержащее практические рекомендации по какому-либо вопросу. Оно может быть адресовано студентам; в этом случае методическое пособие содержит конкретные советы по выполнению каких-то учебных заданий и используется на лабораторно-практических занятиях.</w:t>
      </w:r>
    </w:p>
    <w:p w14:paraId="38E1B56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F8843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3.Методика свертывания информации научного текста.</w:t>
      </w:r>
    </w:p>
    <w:p w14:paraId="69F4DF0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свёртыванием (развёртыванием) информации понимается изменение физического объёма документа в результате аналитико-синтетической переработки, сопровождающееся уменьшением (увеличением) его информативности.</w:t>
      </w:r>
    </w:p>
    <w:p w14:paraId="721C564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науке мы постоянно сталкиваемся с различными «свёртками» и «сгустками» информации. Это законы, теоремы, постулаты и прочие формы сконцентрированных знаний, являющиеся результатом обобщения («свёртывания») иногда огромного фактического материала.</w:t>
      </w:r>
    </w:p>
    <w:p w14:paraId="44278424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Схемы, рисунки, таблицы помогают увидеть и понять структуру текста и взаимосвязь его элементов. Это особенно важно, если элементов много. Не </w:t>
      </w: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надо думать, что схемы 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обязательно что-то сухое. Немного воображения – и схемы оживут и принесут вам не только большую пользу, но и немалое удовольствие.</w:t>
      </w:r>
    </w:p>
    <w:p w14:paraId="3B052D8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свертывании документа мы получаем новый документ (в общем случае вторичный). При свертывании документа из него могут быть извлечены отдельные фрагменты на «нулевом» уровне свертывания информации.</w:t>
      </w:r>
    </w:p>
    <w:p w14:paraId="50B03C5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Свертывание (развертывание) информации (документа) осуществляется методами, которые лежат в основе всех видов познавательной деятельности людей - анализа и синтеза.</w:t>
      </w:r>
    </w:p>
    <w:p w14:paraId="14083E4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(от греч. «разложение») – метод научного исследования, состоящий в расчленении целого на составные элементы.</w:t>
      </w:r>
    </w:p>
    <w:p w14:paraId="1B49439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Синтез (от греч. «соединение, сочетание») – метод исследования какого-либо явления в его единстве и взаимной связи частей; обобщение сведений в единое целое данных. Анализ и синтез, – операции взаимозависимые и </w:t>
      </w:r>
      <w:proofErr w:type="spell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взаимопереходящие</w:t>
      </w:r>
      <w:proofErr w:type="spell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4B2DAF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Конспектирование, цитирование, реферирование, аннотирование.</w:t>
      </w:r>
    </w:p>
    <w:p w14:paraId="3C87DB4D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Конспектирование - в переводе с латинского означает «обзор». Это краткое письменное изложение содержания книги, статьи, доклада, лекции, объяснения, включающего в себя в сжатой форме основные положения источника и их обоснования примерами, фактами, цифрами, графиками, таблицами, диаграммами и др.</w:t>
      </w:r>
    </w:p>
    <w:p w14:paraId="42F4E613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Конспектирование литературных источников – процесс довольно сложный, творческий. Это явление индивидуальное, отражающее интересы конспектирующего, направленность его мыслей, оценок.</w:t>
      </w:r>
    </w:p>
    <w:p w14:paraId="482B3D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Приемы конспектирования:</w:t>
      </w:r>
    </w:p>
    <w:p w14:paraId="3DD870C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1.Текстуальное – применяется в том случае, когда необходимо переписать главные положения материала.</w:t>
      </w:r>
    </w:p>
    <w:p w14:paraId="336B373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Свободное – наиболее существенные положения записываются в сжатой форме своими словами, при этом не исключается цитирование, подкрепляющее содержание конспекта.</w:t>
      </w:r>
    </w:p>
    <w:p w14:paraId="333135C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Сложное – в нем объединено несколько видов записей: план, тезисы по каждому пункту плана, обоснования, доказательства, критические замечания, выводы по каждому разделу и общие выводы; а также дается обстоятельный анализ прочитанного материала с учетом использованной дополнительной и справочной литературы.</w:t>
      </w:r>
    </w:p>
    <w:p w14:paraId="01E9117A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конспектировании применяются разные виды планов:</w:t>
      </w:r>
    </w:p>
    <w:p w14:paraId="6550244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Структурный - в нем формулируется перечень основных, структурных частей книги;</w:t>
      </w:r>
    </w:p>
    <w:p w14:paraId="4E8D738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Предметный или логический </w:t>
      </w: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 в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нем записывается тематическая последовательность излагаемых в книге вопросов, он может быть составлен в форме вопросов, ответы на которые содержатся в тексте конспектируемой книги;</w:t>
      </w:r>
    </w:p>
    <w:p w14:paraId="2396769C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Тематический или свободный – составляется на основании изучения ряда произведений исследуемой темы либо одного автора, либо нескольких;</w:t>
      </w:r>
    </w:p>
    <w:p w14:paraId="5E5113B7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План-конспект – состоит в левой части листа из вопросов плана, выписок и цитат к каждому пункту плана, а в правой – из собственных замечаний, оценок, кратких характеристик.</w:t>
      </w:r>
    </w:p>
    <w:p w14:paraId="676E3389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Цитирование – в переводе с латинского «призывать», «называть». Основа метода – цитата. Цитата – это точная, буквальная выдержка из какого-либо текста, дословно приводимые слова в подтверждение некоторого довода. Цитирование – опора на авторитетное мнение выдающегося специалиста, практика, работника культуры и т.д. Цитата используется: как способ ссылки на авторитетное мнение; как опора для обоснования собственных идей; в ряде случаев как материал для критического анализа идей, заложенных в ней автором.</w:t>
      </w:r>
    </w:p>
    <w:p w14:paraId="09BC09BB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Цитата в тексте исследователя всегда должна иметь сноску, с указанием автора, названия его произведения, года, места издательства, страницы. Считается некорректным цитировать кого-либо из произведений других авторов. Также считается некорректным </w:t>
      </w:r>
      <w:proofErr w:type="spell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многоцитирование</w:t>
      </w:r>
      <w:proofErr w:type="spell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когда много цитат, а собственного текста очень мало. Полные и точные записи цитируемого текста берутся в кавычки, что указывает на документальную точность выписки, то есть слово в слово с соблюдением авторской орфографии и пунктуации.</w:t>
      </w:r>
    </w:p>
    <w:p w14:paraId="0DCE012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Реферирование  -</w:t>
      </w:r>
      <w:proofErr w:type="gramEnd"/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переводе с латинского – «докладывать», «сообщать». В основе метода – создание реферата, краткого, связного изложения в письменной форме сущности основного содержания статьи, книги. Реферат имеет научно-информационное назначение, в нем даются: анализ, критика научных теорий, научных выводов или их положительная оценка.</w:t>
      </w:r>
    </w:p>
    <w:p w14:paraId="33102F0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Аннотирование - в переводе с латинского «замечание». Аннотация – общее и краткое изложение основного смысла научной работы, её части – с критической оценкой, снабженное объяснительными заметками.</w:t>
      </w:r>
    </w:p>
    <w:p w14:paraId="0EE92046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аннотированием довольно тесно соприкасается рецензирование (с латинского «рассмотрение»). Рецензия – критическая оценка книги, статьи. Это своего рода отзыв, суждение о прочитанном, подкрепленное фактами, доводами, пояснениями.</w:t>
      </w:r>
    </w:p>
    <w:p w14:paraId="15BC6214" w14:textId="20C527D9" w:rsidR="0096642D" w:rsidRPr="0096642D" w:rsidRDefault="0096642D" w:rsidP="000C3E1A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70B43BF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научные тексты многообразны. В письменно монологической форме различают следующие типы текста: собственно-научный, научно-реферативный, научно-справочный, учебно-научный. Основу такой дифференциации составляет степень обобщения научных сведений, что, в свою очередь, позволяет разделить все научные тексты на первичные и вторичные.</w:t>
      </w:r>
    </w:p>
    <w:p w14:paraId="0632F638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Любое исследование невозможно осуществить без изучения того научного багажа, который накоплен в настоящее время в соответствующей предметной области. Поэтому еще на этапе планирования исследования, а затем и в ходе его выполнения обязательным является анализ научной литературы.</w:t>
      </w:r>
    </w:p>
    <w:p w14:paraId="6C1C7152" w14:textId="77777777" w:rsidR="0096642D" w:rsidRPr="0096642D" w:rsidRDefault="0096642D" w:rsidP="0096642D">
      <w:pPr>
        <w:shd w:val="clear" w:color="auto" w:fill="FFFFFF"/>
        <w:spacing w:after="0" w:line="315" w:lineRule="atLeast"/>
        <w:ind w:left="57" w:right="5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664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Огромное количество научно-технической информации остается неопубликованной. Информация имеет свойство «стареть». Это объясняется появлением новой печатной и неопубликованной информации или снижением потребности в данной информации. Таким образом, отыскать новое, передовое, научное в решении данной темы – сложная задача не только для одного научного работника, но и для большого коллектива.</w:t>
      </w:r>
    </w:p>
    <w:p w14:paraId="55EABFD1" w14:textId="1A3452B9" w:rsid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64777" w14:textId="5D008C47" w:rsid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A3308" w14:textId="77777777" w:rsidR="0096642D" w:rsidRPr="0096642D" w:rsidRDefault="0096642D" w:rsidP="009664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42D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 для научной работы</w:t>
      </w:r>
    </w:p>
    <w:p w14:paraId="7BF68874" w14:textId="4D22D032" w:rsidR="0096642D" w:rsidRPr="000C3E1A" w:rsidRDefault="0096642D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1.1. Научные библиотеки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исследований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проблематике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государственного</w:t>
      </w:r>
    </w:p>
    <w:p w14:paraId="2332B2AD" w14:textId="6C0B0913" w:rsidR="0096642D" w:rsidRPr="000C3E1A" w:rsidRDefault="000C3E1A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6642D" w:rsidRPr="000C3E1A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ценными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научными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фондами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крупнейшие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D" w:rsidRPr="000C3E1A">
        <w:rPr>
          <w:rFonts w:ascii="Times New Roman" w:hAnsi="Times New Roman" w:cs="Times New Roman"/>
          <w:sz w:val="28"/>
          <w:szCs w:val="28"/>
        </w:rPr>
        <w:t>российские</w:t>
      </w:r>
    </w:p>
    <w:p w14:paraId="177850C2" w14:textId="70350E0A" w:rsidR="0096642D" w:rsidRPr="000C3E1A" w:rsidRDefault="0096642D" w:rsidP="00C26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библиотеки,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как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Российская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государственная библиотека (РГБ), Российская национальная библиотека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(РНБ) и Фундаментальная библиотека Института научной информации по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общественным наукам (ИНИОН РАН). Также большой интерес представляет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библиотека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им.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1A">
        <w:rPr>
          <w:rFonts w:ascii="Times New Roman" w:hAnsi="Times New Roman" w:cs="Times New Roman"/>
          <w:sz w:val="28"/>
          <w:szCs w:val="28"/>
        </w:rPr>
        <w:t>Б.Н.Ельцина</w:t>
      </w:r>
      <w:proofErr w:type="spellEnd"/>
      <w:r w:rsidRPr="000C3E1A">
        <w:rPr>
          <w:rFonts w:ascii="Times New Roman" w:hAnsi="Times New Roman" w:cs="Times New Roman"/>
          <w:sz w:val="28"/>
          <w:szCs w:val="28"/>
        </w:rPr>
        <w:t>.</w:t>
      </w:r>
    </w:p>
    <w:p w14:paraId="6D6B44BB" w14:textId="5E02A578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Охарактеризуем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кратко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информационный потенциал каждой из выше названных библиотек.</w:t>
      </w:r>
    </w:p>
    <w:p w14:paraId="104399FA" w14:textId="07EBE590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Российская государственная библиотека (https://www.rsl.ru/) – вторая в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мире библиотека по величине фондов. Объем ее фондов превышает 47 млн</w:t>
      </w:r>
      <w:r w:rsidR="000C3E1A">
        <w:rPr>
          <w:rFonts w:ascii="Times New Roman" w:hAnsi="Times New Roman" w:cs="Times New Roman"/>
          <w:sz w:val="28"/>
          <w:szCs w:val="28"/>
        </w:rPr>
        <w:t xml:space="preserve">. </w:t>
      </w:r>
      <w:r w:rsidRPr="000C3E1A">
        <w:rPr>
          <w:rFonts w:ascii="Times New Roman" w:hAnsi="Times New Roman" w:cs="Times New Roman"/>
          <w:sz w:val="28"/>
          <w:szCs w:val="28"/>
        </w:rPr>
        <w:t>единиц хранения, из них около трех миллионов особо ценных изданий 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других документов. В РГБ находится уникальное собрание отечественных и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документов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на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367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языках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мира;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представлены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специализированные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собрания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карт,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нот,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звукозаписей,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редких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книг,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диссертаций, газет и других видов изданий. Библиотека расположена в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Российская национальная библиотека (http://nlr.ru/) – также одна из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крупнейших библиотек мира. Она обладает самым полным собранием</w:t>
      </w:r>
      <w:r w:rsidR="000C3E1A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изданий на русском языке. В ее фондах хранится около 38 млн экз.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произведений печати и иных информационных ресурсов, в том числе и на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электронных носителях. РНБ размещается в специально построенном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комплексе зданий в историческом центре Санкт-Петербурга.</w:t>
      </w:r>
    </w:p>
    <w:p w14:paraId="791256C8" w14:textId="3F8F7F1A" w:rsidR="0096642D" w:rsidRPr="000C3E1A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0C3E1A">
        <w:rPr>
          <w:rFonts w:ascii="Times New Roman" w:hAnsi="Times New Roman" w:cs="Times New Roman"/>
          <w:sz w:val="28"/>
          <w:szCs w:val="28"/>
        </w:rPr>
        <w:t>Фундаментальная библиотека Института научной информации по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общественным наукам (ИНИОН РАН) (http://inion.ru/library/about/) обладает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фондом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отечественной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иностранной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литературы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по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социальным и гуманитарным наукам. В ней хранятся редкие издания XVI —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века,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документы</w:t>
      </w:r>
      <w:r w:rsidR="00C263D5">
        <w:rPr>
          <w:rFonts w:ascii="Times New Roman" w:hAnsi="Times New Roman" w:cs="Times New Roman"/>
          <w:sz w:val="28"/>
          <w:szCs w:val="28"/>
        </w:rPr>
        <w:t xml:space="preserve"> н</w:t>
      </w:r>
      <w:r w:rsidRPr="000C3E1A">
        <w:rPr>
          <w:rFonts w:ascii="Times New Roman" w:hAnsi="Times New Roman" w:cs="Times New Roman"/>
          <w:sz w:val="28"/>
          <w:szCs w:val="28"/>
        </w:rPr>
        <w:t>а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древних,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современных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восточных,</w:t>
      </w:r>
      <w:r w:rsidR="00C263D5">
        <w:rPr>
          <w:rFonts w:ascii="Times New Roman" w:hAnsi="Times New Roman" w:cs="Times New Roman"/>
          <w:sz w:val="28"/>
          <w:szCs w:val="28"/>
        </w:rPr>
        <w:t xml:space="preserve"> </w:t>
      </w:r>
      <w:r w:rsidRPr="000C3E1A">
        <w:rPr>
          <w:rFonts w:ascii="Times New Roman" w:hAnsi="Times New Roman" w:cs="Times New Roman"/>
          <w:sz w:val="28"/>
          <w:szCs w:val="28"/>
        </w:rPr>
        <w:t>европейских и русском языках. Библиотека расположена в Москве.</w:t>
      </w:r>
    </w:p>
    <w:p w14:paraId="553D4A52" w14:textId="614CA0C2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Президентская библиотека им. Б.Н. Ельцина (</w:t>
      </w:r>
      <w:hyperlink r:id="rId4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https://www.prlib.ru/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особо выделяется в ряду федеральных библиотек, т.к. ее фонд состоит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 электронных документов. Она функционирует как общегосударственное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хранилище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цифровых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копий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важнейших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 xml:space="preserve">истории, </w:t>
      </w:r>
      <w:r w:rsidRPr="00C263D5">
        <w:rPr>
          <w:rFonts w:ascii="Times New Roman" w:hAnsi="Times New Roman" w:cs="Times New Roman"/>
          <w:sz w:val="28"/>
          <w:szCs w:val="28"/>
        </w:rPr>
        <w:lastRenderedPageBreak/>
        <w:t>теории и практике российской государственности,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как государственному языку Российской Федерации. Здание библиотеки,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открытое для посещений и работы в электронных читальных залах,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расположено в Санкт-Петербурге. В Рязанской областной универсальной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научной библиотеке в 2018 г. был открыт Рязанский региональный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Президентской библиотеки имени Б.Н. Ельцина.</w:t>
      </w:r>
    </w:p>
    <w:p w14:paraId="24D0404B" w14:textId="1A8131E8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Для поиска информации в научных библиотеках сегодня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электронные каталоги, открытый доступ к которым предоставляется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библиотечные сайты.</w:t>
      </w:r>
    </w:p>
    <w:p w14:paraId="042AFE4F" w14:textId="7FAF81C5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Электронный каталог - библиотечный каталог в машиночитаемой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форме, работающий в реальном режиме времени и предоставленный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читателей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сравнению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карточными,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электронные каталоги обладают рядом несомненных преимуществ: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0059A" w14:textId="2C6440C3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более широкие поисковые возможности (поиск по авторам, заглавиям,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ключевым словам, тематическим рубрикам и т.д., с ограничением по годам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издания и использованием логических операторов для сочетания поисковых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признаков);</w:t>
      </w:r>
    </w:p>
    <w:p w14:paraId="5DD3C677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быстрота и точность поиска;</w:t>
      </w:r>
    </w:p>
    <w:p w14:paraId="20719966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возможность удаленного доступа;</w:t>
      </w:r>
    </w:p>
    <w:p w14:paraId="4116B38C" w14:textId="77777777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- возможность копирования и импорта библиографических данных.</w:t>
      </w:r>
    </w:p>
    <w:p w14:paraId="4E8CC841" w14:textId="49DFD380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В настоящее время большинство российских библиотек открывают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удаленный доступ к электронным каталогам на своих официальных сайтах.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приложении размещен список Интернет-адресов ЭК крупнейших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 иностранных библиотек.</w:t>
      </w:r>
    </w:p>
    <w:p w14:paraId="5BC6B972" w14:textId="75B948FD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1.2. Электронные библиотеки научной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Крупнейшей в России электронной библиотекой научных публикаций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является научная электронная библиотека eLIBRARY.RU (</w:t>
      </w:r>
      <w:hyperlink r:id="rId5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https://elibrary.ru/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Библиотека интегрирована с Российским индексом научного цитирования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(РИНЦ)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3D5">
        <w:rPr>
          <w:rFonts w:ascii="Times New Roman" w:hAnsi="Times New Roman" w:cs="Times New Roman"/>
          <w:sz w:val="28"/>
          <w:szCs w:val="28"/>
        </w:rPr>
        <w:t>наукометрической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базой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данных.</w:t>
      </w:r>
    </w:p>
    <w:p w14:paraId="74675525" w14:textId="524B9962" w:rsidR="00C263D5" w:rsidRPr="00C263D5" w:rsidRDefault="00C263D5" w:rsidP="00C263D5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t>Посетителям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eLIBRARY.RU доступны рефераты и полные тексты более 26 млн 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статей и публикаций, в том числе электронные версии более 5300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научно-технических журналов. Ежегодно читатели получают из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более 12 миллионов полнотекстовых статей и просматривают более 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миллионов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аннотаций.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Свыше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4500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журналов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размещены в бесплатном открытом доступе. Для доступа к остальным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изданиям предлагается возможность подписаться или заказать отдельные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публикации.</w:t>
      </w:r>
    </w:p>
    <w:p w14:paraId="4E7C14FB" w14:textId="53FDA282" w:rsidR="0096642D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 w:rsidRPr="00C263D5">
        <w:rPr>
          <w:rFonts w:ascii="Times New Roman" w:hAnsi="Times New Roman" w:cs="Times New Roman"/>
          <w:sz w:val="28"/>
          <w:szCs w:val="28"/>
        </w:rPr>
        <w:lastRenderedPageBreak/>
        <w:t>Популярной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3D5">
        <w:rPr>
          <w:rFonts w:ascii="Times New Roman" w:hAnsi="Times New Roman" w:cs="Times New Roman"/>
          <w:sz w:val="28"/>
          <w:szCs w:val="28"/>
        </w:rPr>
        <w:t>научная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3D5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63D5">
        <w:rPr>
          <w:rFonts w:ascii="Times New Roman" w:hAnsi="Times New Roman" w:cs="Times New Roman"/>
          <w:sz w:val="28"/>
          <w:szCs w:val="28"/>
        </w:rPr>
        <w:t>библиотека</w:t>
      </w:r>
      <w:proofErr w:type="gramEnd"/>
      <w:r w:rsidRPr="00C263D5">
        <w:rPr>
          <w:rFonts w:ascii="Times New Roman" w:hAnsi="Times New Roman" w:cs="Times New Roman"/>
          <w:sz w:val="28"/>
          <w:szCs w:val="28"/>
        </w:rPr>
        <w:t xml:space="preserve"> открытого доступа </w:t>
      </w:r>
      <w:proofErr w:type="spellStart"/>
      <w:r w:rsidRPr="00C263D5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C263D5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C263D5">
          <w:rPr>
            <w:rStyle w:val="a3"/>
            <w:rFonts w:ascii="Times New Roman" w:hAnsi="Times New Roman" w:cs="Times New Roman"/>
            <w:sz w:val="28"/>
            <w:szCs w:val="28"/>
          </w:rPr>
          <w:t>https://cyberleninka.ru/</w:t>
        </w:r>
      </w:hyperlink>
      <w:r w:rsidRPr="00C263D5">
        <w:rPr>
          <w:rFonts w:ascii="Times New Roman" w:hAnsi="Times New Roman" w:cs="Times New Roman"/>
          <w:sz w:val="28"/>
          <w:szCs w:val="28"/>
        </w:rPr>
        <w:t>).</w:t>
      </w:r>
    </w:p>
    <w:p w14:paraId="6DF4D516" w14:textId="24A9EE7F" w:rsidR="00C263D5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F35BC" w14:textId="7F40A6CF" w:rsidR="00C263D5" w:rsidRPr="00C263D5" w:rsidRDefault="00C263D5" w:rsidP="000C3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B65A4">
        <w:rPr>
          <w:rFonts w:ascii="Times New Roman" w:hAnsi="Times New Roman" w:cs="Times New Roman"/>
          <w:sz w:val="28"/>
          <w:szCs w:val="28"/>
        </w:rPr>
        <w:t xml:space="preserve">прошу результаты своих </w:t>
      </w:r>
      <w:r w:rsidR="008365A7">
        <w:rPr>
          <w:rFonts w:ascii="Times New Roman" w:hAnsi="Times New Roman" w:cs="Times New Roman"/>
          <w:sz w:val="28"/>
          <w:szCs w:val="28"/>
        </w:rPr>
        <w:t>поисков по</w:t>
      </w:r>
      <w:r w:rsidR="00EB65A4">
        <w:rPr>
          <w:rFonts w:ascii="Times New Roman" w:hAnsi="Times New Roman" w:cs="Times New Roman"/>
          <w:sz w:val="28"/>
          <w:szCs w:val="28"/>
        </w:rPr>
        <w:t xml:space="preserve"> вашим темам проектов скинуть мне в личных сообщениях в ВК</w:t>
      </w:r>
    </w:p>
    <w:p w14:paraId="22369018" w14:textId="77777777" w:rsidR="0096642D" w:rsidRPr="00C263D5" w:rsidRDefault="0096642D" w:rsidP="000C3E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642D" w:rsidRPr="00C2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CF"/>
    <w:rsid w:val="000C3E1A"/>
    <w:rsid w:val="00831046"/>
    <w:rsid w:val="008365A7"/>
    <w:rsid w:val="0096642D"/>
    <w:rsid w:val="00C263D5"/>
    <w:rsid w:val="00EB65A4"/>
    <w:rsid w:val="00E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20A3"/>
  <w15:chartTrackingRefBased/>
  <w15:docId w15:val="{3A88DBB9-0FE2-4A67-80E9-5B81E320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3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elibrary.ru/" TargetMode="External"/><Relationship Id="rId4" Type="http://schemas.openxmlformats.org/officeDocument/2006/relationships/hyperlink" Target="https://www.pr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2021-11-07T15:32:00Z</dcterms:created>
  <dcterms:modified xsi:type="dcterms:W3CDTF">2021-11-10T05:44:00Z</dcterms:modified>
</cp:coreProperties>
</file>