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8136" w14:textId="17292301" w:rsidR="00B7122C" w:rsidRPr="00B7122C" w:rsidRDefault="00B7122C" w:rsidP="00B7122C">
      <w:pPr>
        <w:ind w:firstLine="993"/>
        <w:jc w:val="center"/>
        <w:rPr>
          <w:b/>
          <w:bCs/>
          <w:sz w:val="32"/>
          <w:szCs w:val="32"/>
        </w:rPr>
      </w:pPr>
      <w:r w:rsidRPr="00B7122C">
        <w:rPr>
          <w:b/>
          <w:bCs/>
          <w:sz w:val="32"/>
          <w:szCs w:val="32"/>
        </w:rPr>
        <w:t>Как работать с археологическим материалом в лаборатории?</w:t>
      </w:r>
    </w:p>
    <w:p w14:paraId="7B09E17C" w14:textId="77777777" w:rsidR="00B7122C" w:rsidRDefault="00B7122C" w:rsidP="00B7122C">
      <w:pPr>
        <w:ind w:firstLine="993"/>
        <w:jc w:val="both"/>
        <w:rPr>
          <w:sz w:val="28"/>
          <w:szCs w:val="28"/>
        </w:rPr>
      </w:pPr>
    </w:p>
    <w:p w14:paraId="08B6956F" w14:textId="030BE982" w:rsidR="008E20A4" w:rsidRPr="00B7122C" w:rsidRDefault="00B7122C" w:rsidP="00B7122C">
      <w:pPr>
        <w:ind w:firstLine="993"/>
        <w:jc w:val="both"/>
        <w:rPr>
          <w:sz w:val="28"/>
          <w:szCs w:val="28"/>
        </w:rPr>
      </w:pPr>
      <w:r w:rsidRPr="00B7122C">
        <w:rPr>
          <w:sz w:val="28"/>
          <w:szCs w:val="28"/>
        </w:rPr>
        <w:t xml:space="preserve">На прошлой лекции мы поговорили с вами о процессе археологических раскопок и о том, каким образом этот материал, археологический материал попадает на стол археолога. Сегодня мы поговорим о лабораторной обработке археологического материала. Для начала все артефакты проходят две чисто технических процедуры, первая из которых — это чистка. Для каменных артефактов и частично костей характерна влажная очистка, в том числе и кислотой, поскольку на каменных артефактах иногда залипает кальцитовая корка. Но этот способ очистки совершенно не подходит для таких видов находок, которые состоят из ткани, дерева, иногда костей и в первую очередь керамики. Поэтому для нее характерна сухая очистка, то есть берется кисточка, и просто-напросто чисто всё выметается, вся поверхность этого артефакта. В дальнейшем весь археологический материал проходит шифровку. Как я уже говорил, во время раскопок каждый артефакт извлекается с квадрата, ему присваивается номер, и уже в лабораторных условиях, если позволяет, собственно, поверхность этого артефакта, этот шифр наносится на него. Если нет, то создается специальная бирка, которая фиксируется к этому артефакту, либо в пакете с ним хранится, либо на него наносится и следует за ним весь дальнейший его процесс изучения. Все артефакты также заносятся в опись, которая необходима нам для создания статистической базы данных и, собственно, передачи вот этих находок потом в музейные фонды. Надо не забывать о работе с изображениями. Во время лабораторных исследований все артефакты должны быть сфотографированы и зарисованы. Это необходимо нам для того, чтобы, во-первых, передать цвет артефакта, во-вторых, передать его схему, поскольку археолог не всегда может на фотографии рассказать, на что он обратил внимание, и рисунок более точно передает те моменты, которые достойны изучения. В последнее время активно развивается 3D-моделирование артефактов. Это нам позволяет узнать объемы его распространения и, как говорится, посмотреть со всех сторон на тот самый предмет, который мы нашли. Что касается изображений самого процесса раскопок, то тут активно развивается фотограмметрия, которая позволяет нам создать 3D-модели археологических памятников и продемонстрировать в публикациях или презентациях для наших с вами коллег. В процессе исследования весь археологический материал классифицируется. И в этом нам помогают несколько методов. Первый — это технологический метод. Мы с вами определяем материал, из которого был </w:t>
      </w:r>
      <w:r w:rsidRPr="00B7122C">
        <w:rPr>
          <w:sz w:val="28"/>
          <w:szCs w:val="28"/>
        </w:rPr>
        <w:lastRenderedPageBreak/>
        <w:t>создан артефакт, реконструируем приемы его создания, то есть восстанавливаем всю операционную цепочку, приведшую к формированию данной находки. Следующий мы пытаемся определить, что же такое перед нами. И здесь нам помогает типологический метод, который мы используем, чтобы определить тип находки. В первую очередь это функциональный тип. Если мы находим с вами нож или керамический сосуд, вопросов о цели его использования у нас не возникает. Иногда мы находим такие находки, которые можно определить, как хронологические типы, то есть которые являются каким-то своеобразным хронологическим маркером для какой-нибудь эпохи, к примеру, как наконечники Кловис для археологии американского континента. Следующий тип — это стилистический тип. Это относится в первую очередь к изображениям, орнаментам на керамических сосудах, на одежде, на дереве, который тоже позволяет определить культурно-хронологическую принадлежность данной находки. Ну а если не подходит ни один из вышеперечисленных типов, то мы применяем просто описательный тип. То есть мы детально описываем всю нашу находку, весь артефакт, все его особенности, чтобы в дальнейшем попытаться определить конечную цель его использования. Иногда археологи прибегают к экспериментальному методу. То есть они пытаются воссоздать весь процесс производства данного артефакта либо установить цель его использования. После этого мы начинаем анализировать и интерпретировать археологический материал. Мы собираем все данные вместе и делаем соответствующие выводы. В первую очередь, мы должны понять о функциональности данного археологического объекта, который мы с вами раскопали. Что это перед нами? Стоянка охотников или, допустим, поселение рыбаков? Военной дружины или поселение земледельцев? В дальнейшем мы с вами определяем культурную принадлежность данного памятника. То есть какой эпохе он примерно принадлежал, Средневековью или, допустим, археологии бронзового века? Скифам или, допустим, сарматам? Если мы во время раскопок отбирали с вами образцы для абсолютного датирования, то мы с вами можем определить возраст или установить хронологический диапазон существования археологического памятника. И после этого, аккумулируя все эти данные, мы с вами готовим публикацию. Потому что конечный продукт нашего процесса археологического исследования — это публикация, в которой мы излагаем все наши наблюдения, все наши выводы и все наши последующие предположения о том, как могли бы развиваться, как мы могли бы в дальнейшем изучать данные объекты. А в следующий раз мы с вами поговорим о юридических особенностях ведения археологического исследования.</w:t>
      </w:r>
    </w:p>
    <w:sectPr w:rsidR="008E20A4" w:rsidRPr="00B71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A4"/>
    <w:rsid w:val="008E20A4"/>
    <w:rsid w:val="00B71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5B4F"/>
  <w15:chartTrackingRefBased/>
  <w15:docId w15:val="{309B2267-9A4E-4FA3-A435-4EEB01BE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2021-11-12T18:56:00Z</dcterms:created>
  <dcterms:modified xsi:type="dcterms:W3CDTF">2021-11-12T19:01:00Z</dcterms:modified>
</cp:coreProperties>
</file>