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B89" w:rsidRPr="001B31AC" w:rsidRDefault="001C3B89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ПАМЯТКА</w:t>
      </w:r>
    </w:p>
    <w:p w:rsidR="001C3B89" w:rsidRPr="001B31AC" w:rsidRDefault="001C3B89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ПО ПРОТИВОДЕЙСТВИЮ КОРРУПЦИИ</w:t>
      </w:r>
    </w:p>
    <w:p w:rsidR="00CC4D32" w:rsidRPr="001C3B89" w:rsidRDefault="00CC4D32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</w:p>
    <w:p w:rsidR="002C31C5" w:rsidRPr="002C31C5" w:rsidRDefault="002C31C5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</w:pPr>
      <w:r w:rsidRPr="002C31C5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  <w:t>ЭТО ИНТЕРЕСНО</w:t>
      </w:r>
    </w:p>
    <w:p w:rsidR="002C31C5" w:rsidRDefault="002C31C5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</w:p>
    <w:p w:rsidR="00CC4D32" w:rsidRPr="001C3B89" w:rsidRDefault="001C3B89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  <w:r w:rsidRPr="001C3B89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ИСТОРИЯ </w:t>
      </w:r>
      <w:r w:rsidR="00387224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ПРОТИВОДЕЙСТВИЯ</w:t>
      </w:r>
      <w:r w:rsidRPr="001C3B89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КОРРУПЦИ</w:t>
      </w:r>
      <w:r w:rsidR="00387224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И</w:t>
      </w:r>
      <w:bookmarkStart w:id="0" w:name="_GoBack"/>
      <w:bookmarkEnd w:id="0"/>
      <w:r w:rsidR="009D554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В РОССИИ</w:t>
      </w:r>
    </w:p>
    <w:p w:rsidR="001C3B89" w:rsidRDefault="001C3B89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31C5" w:rsidRDefault="002C31C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ермин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коррупция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переводе с латинского (corruptio) означает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подкуп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порча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упадок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D5543">
        <w:rPr>
          <w:rFonts w:ascii="Times New Roman" w:hAnsi="Times New Roman" w:cs="Times New Roman"/>
          <w:sz w:val="28"/>
          <w:szCs w:val="28"/>
        </w:rPr>
        <w:t>.</w:t>
      </w:r>
    </w:p>
    <w:p w:rsidR="002C31C5" w:rsidRDefault="002C31C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признакам коррупции относ</w:t>
      </w:r>
      <w:r w:rsidR="0035439C">
        <w:rPr>
          <w:rFonts w:ascii="Times New Roman" w:hAnsi="Times New Roman" w:cs="Times New Roman"/>
          <w:sz w:val="28"/>
          <w:szCs w:val="28"/>
        </w:rPr>
        <w:t>ится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непосредственное нанесение ущерба авторитету или иным охраняемым законом интересам государственной</w:t>
      </w:r>
      <w:r w:rsidR="00091ECB">
        <w:rPr>
          <w:rFonts w:ascii="Times New Roman" w:hAnsi="Times New Roman" w:cs="Times New Roman"/>
          <w:sz w:val="28"/>
          <w:szCs w:val="28"/>
        </w:rPr>
        <w:t xml:space="preserve"> 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власти (службы);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незаконный характер получаемых </w:t>
      </w:r>
      <w:r w:rsidR="008132C4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благ (материальных и нематериальных);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8132C4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своего статуса вопреки интересам государственной </w:t>
      </w:r>
      <w:r w:rsidR="00091ECB"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службы;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8132C4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умысла на совершение действий (бездействия), объективно причиняющим ущерб охраняемым законом интересам власти или службы; </w:t>
      </w:r>
    </w:p>
    <w:p w:rsidR="00CC4D32" w:rsidRPr="00CC4D32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8132C4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8132C4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>корыстной или иной личной заинтересованности.</w:t>
      </w:r>
    </w:p>
    <w:p w:rsidR="009D5543" w:rsidRDefault="009D5543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Своими корнями коррупция как социальное явление уходит корнями </w:t>
      </w:r>
      <w:r w:rsidR="00EC2E3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глубокое прошлое.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Несмотря на то</w:t>
      </w:r>
      <w:r w:rsidR="002C31C5">
        <w:rPr>
          <w:rFonts w:ascii="Times New Roman" w:hAnsi="Times New Roman" w:cs="Times New Roman"/>
          <w:sz w:val="28"/>
          <w:szCs w:val="28"/>
        </w:rPr>
        <w:t>,</w:t>
      </w:r>
      <w:r w:rsidRPr="00CC4D32">
        <w:rPr>
          <w:rFonts w:ascii="Times New Roman" w:hAnsi="Times New Roman" w:cs="Times New Roman"/>
          <w:sz w:val="28"/>
          <w:szCs w:val="28"/>
        </w:rPr>
        <w:t xml:space="preserve"> что термин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коррупция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 употреблялся в российском законодательстве и не был введ</w:t>
      </w:r>
      <w:r w:rsidR="002C31C5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 в научный оборот вплоть до начала XX в</w:t>
      </w:r>
      <w:r w:rsidR="002C31C5"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>, однако и до этого периода существовали корыстные злоупотребления должностных лиц, трактуемые современным правом как коррупция.</w:t>
      </w:r>
    </w:p>
    <w:p w:rsidR="00CC4D32" w:rsidRPr="00CC4D32" w:rsidRDefault="00797B4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B4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Институт кормления.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Появление коррупции как явления на Руси тесно связано с традициями общества в период становления государственности </w:t>
      </w:r>
      <w:r w:rsidR="00EC2E3A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в IX</w:t>
      </w:r>
      <w:r w:rsidR="002C31C5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>X в</w:t>
      </w:r>
      <w:r w:rsidR="002C31C5">
        <w:rPr>
          <w:rFonts w:ascii="Times New Roman" w:hAnsi="Times New Roman" w:cs="Times New Roman"/>
          <w:sz w:val="28"/>
          <w:szCs w:val="28"/>
        </w:rPr>
        <w:t>еков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когда представители государственной власти обеспечивались общиной по нормам, установленным главой государства (так называемый институт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кормления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). Однако эти нормы не могли быть едины для всех чиновников. Неслучайно в </w:t>
      </w:r>
      <w:r w:rsidR="00AF270D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Русск</w:t>
      </w:r>
      <w:r w:rsidR="00AF270D">
        <w:rPr>
          <w:rFonts w:ascii="Times New Roman" w:hAnsi="Times New Roman" w:cs="Times New Roman"/>
          <w:sz w:val="28"/>
          <w:szCs w:val="28"/>
        </w:rPr>
        <w:t>ая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Правд</w:t>
      </w:r>
      <w:r w:rsidR="00AF270D">
        <w:rPr>
          <w:rFonts w:ascii="Times New Roman" w:hAnsi="Times New Roman" w:cs="Times New Roman"/>
          <w:sz w:val="28"/>
          <w:szCs w:val="28"/>
        </w:rPr>
        <w:t>а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целях установления единых норм по обеспечению государственных чиновников было сделано указание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на размеры этого обеспечения общиной.</w:t>
      </w:r>
    </w:p>
    <w:p w:rsidR="0024065F" w:rsidRDefault="00B317C7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Русские л</w:t>
      </w:r>
      <w:r w:rsidRPr="00555B7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етописи XIII века.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AF270D" w:rsidRPr="00CC4D32">
        <w:rPr>
          <w:rFonts w:ascii="Times New Roman" w:hAnsi="Times New Roman" w:cs="Times New Roman"/>
          <w:sz w:val="28"/>
          <w:szCs w:val="28"/>
        </w:rPr>
        <w:t>В русском языке коррупция и взяточничество как одна из е</w:t>
      </w:r>
      <w:r w:rsidR="00AF270D">
        <w:rPr>
          <w:rFonts w:ascii="Times New Roman" w:hAnsi="Times New Roman" w:cs="Times New Roman"/>
          <w:sz w:val="28"/>
          <w:szCs w:val="28"/>
        </w:rPr>
        <w:t>ё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 форм исторически обозначались терминами </w:t>
      </w:r>
      <w:r w:rsidR="00AF270D">
        <w:rPr>
          <w:rFonts w:ascii="Times New Roman" w:hAnsi="Times New Roman" w:cs="Times New Roman"/>
          <w:sz w:val="28"/>
          <w:szCs w:val="28"/>
        </w:rPr>
        <w:t>«</w:t>
      </w:r>
      <w:r w:rsidR="00AF270D" w:rsidRPr="00CC4D32">
        <w:rPr>
          <w:rFonts w:ascii="Times New Roman" w:hAnsi="Times New Roman" w:cs="Times New Roman"/>
          <w:sz w:val="28"/>
          <w:szCs w:val="28"/>
        </w:rPr>
        <w:t>лихоимство</w:t>
      </w:r>
      <w:r w:rsidR="00AF270D">
        <w:rPr>
          <w:rFonts w:ascii="Times New Roman" w:hAnsi="Times New Roman" w:cs="Times New Roman"/>
          <w:sz w:val="28"/>
          <w:szCs w:val="28"/>
        </w:rPr>
        <w:t>»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и </w:t>
      </w:r>
      <w:r w:rsidR="00AF270D">
        <w:rPr>
          <w:rFonts w:ascii="Times New Roman" w:hAnsi="Times New Roman" w:cs="Times New Roman"/>
          <w:sz w:val="28"/>
          <w:szCs w:val="28"/>
        </w:rPr>
        <w:t>«</w:t>
      </w:r>
      <w:r w:rsidR="00AF270D" w:rsidRPr="00CC4D32">
        <w:rPr>
          <w:rFonts w:ascii="Times New Roman" w:hAnsi="Times New Roman" w:cs="Times New Roman"/>
          <w:sz w:val="28"/>
          <w:szCs w:val="28"/>
        </w:rPr>
        <w:t>мздоимство</w:t>
      </w:r>
      <w:r w:rsidR="00AF270D">
        <w:rPr>
          <w:rFonts w:ascii="Times New Roman" w:hAnsi="Times New Roman" w:cs="Times New Roman"/>
          <w:sz w:val="28"/>
          <w:szCs w:val="28"/>
        </w:rPr>
        <w:t>»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17C7" w:rsidRDefault="00B317C7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Мздоимство впервые упоминается в русских летописях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XIII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Можно говорить о том, что корыстные злоупотребления по службе возникли с появлением управляющих (вождей, князей) и судей как средство воздействия на их объективность и добросовестность при решении различных вопросов. </w:t>
      </w:r>
    </w:p>
    <w:p w:rsidR="00B317C7" w:rsidRDefault="00B317C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Pr="00CC4D32">
        <w:rPr>
          <w:rFonts w:ascii="Times New Roman" w:hAnsi="Times New Roman" w:cs="Times New Roman"/>
          <w:sz w:val="28"/>
          <w:szCs w:val="28"/>
        </w:rPr>
        <w:t>олкование мздоимства и взяточничества</w:t>
      </w:r>
      <w:r>
        <w:rPr>
          <w:rFonts w:ascii="Times New Roman" w:hAnsi="Times New Roman" w:cs="Times New Roman"/>
          <w:sz w:val="28"/>
          <w:szCs w:val="28"/>
        </w:rPr>
        <w:t xml:space="preserve"> даны в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толковом словаре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В.И. Дал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261B30" w:rsidRDefault="00DF0016" w:rsidP="00AF27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F0016">
        <w:rPr>
          <w:noProof/>
          <w:color w:val="1A0DAB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Скругленная прямоугольная выноска 4" o:spid="_x0000_s1026" type="#_x0000_t62" style="position:absolute;left:0;text-align:left;margin-left:148.85pt;margin-top:-.05pt;width:351pt;height:177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" adj="-4131,2825" fillcolor="#4f81bd [3204]" strokecolor="#243f60 [1604]" strokeweight="2pt">
            <v:textbox>
              <w:txbxContent>
                <w:p w:rsidR="00261B30" w:rsidRPr="00F14FB9" w:rsidRDefault="00261B30" w:rsidP="00261B30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«Мздоимствовать» – брать подарки, приношения, взятки, быть продажным человеком. В земле нашей мздоимствуется по обычаю. </w:t>
                  </w:r>
                </w:p>
                <w:p w:rsidR="00261B30" w:rsidRPr="00F14FB9" w:rsidRDefault="00261B30" w:rsidP="00261B30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Мздолюбие – сильное расположение </w:t>
                  </w:r>
                  <w:r w:rsidR="0035439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 взяточничеству. </w:t>
                  </w:r>
                </w:p>
                <w:p w:rsidR="0035439C" w:rsidRDefault="00261B30" w:rsidP="00261B30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Взятка – срыв, поборы, приношения, дары, гостинцы, приносы, пикшеш, бакшиш, хабара, могарычи, плата или подарок должностному лицу, </w:t>
                  </w:r>
                  <w:r w:rsidR="00AF27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во избежание стеснений, или подкуп его на незаконное дело. </w:t>
                  </w:r>
                </w:p>
                <w:p w:rsidR="00261B30" w:rsidRPr="00F14FB9" w:rsidRDefault="00261B30" w:rsidP="00261B30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Лихоимец – жадный вымогатель, взяточник».</w:t>
                  </w:r>
                </w:p>
                <w:p w:rsidR="00261B30" w:rsidRDefault="00261B30" w:rsidP="00261B30">
                  <w:pPr>
                    <w:jc w:val="center"/>
                  </w:pPr>
                </w:p>
              </w:txbxContent>
            </v:textbox>
          </v:shape>
        </w:pict>
      </w:r>
      <w:r w:rsidR="00261B30">
        <w:rPr>
          <w:noProof/>
          <w:color w:val="1A0DAB"/>
        </w:rPr>
        <w:drawing>
          <wp:inline distT="0" distB="0" distL="0" distR="0">
            <wp:extent cx="1076325" cy="1076325"/>
            <wp:effectExtent l="0" t="0" r="9525" b="9525"/>
            <wp:docPr id="2" name="Рисунок 2" descr="Картинки по запросу толковый словарь Даля картинка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толковый словарь Даля картинка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B30" w:rsidRDefault="00261B3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6EEE" w:rsidRDefault="00DF0016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16">
        <w:rPr>
          <w:noProof/>
          <w:color w:val="1A0DA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9" o:spid="_x0000_s1027" type="#_x0000_t202" style="position:absolute;left:0;text-align:left;margin-left:.35pt;margin-top:98pt;width:78pt;height:30.7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" fillcolor="white [3201]" strokeweight=".5pt">
            <v:textbox>
              <w:txbxContent>
                <w:p w:rsidR="007274D1" w:rsidRPr="0024065F" w:rsidRDefault="007274D1" w:rsidP="00DC06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4065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Двинская уставная грамота</w:t>
                  </w:r>
                </w:p>
              </w:txbxContent>
            </v:textbox>
            <w10:wrap type="square"/>
          </v:shape>
        </w:pict>
      </w:r>
      <w:r w:rsidR="007274D1">
        <w:rPr>
          <w:noProof/>
          <w:color w:val="1A0DA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2540</wp:posOffset>
            </wp:positionV>
            <wp:extent cx="990600" cy="1238250"/>
            <wp:effectExtent l="0" t="0" r="0" b="0"/>
            <wp:wrapSquare wrapText="bothSides"/>
            <wp:docPr id="8" name="Рисунок 8" descr="Картинки по запросу Двинская уставная грамота картинка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ки по запросу Двинская уставная грамота картинка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6EEE" w:rsidRPr="00536EEE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Двинская уставная грамота 1397 года.</w:t>
      </w:r>
      <w:r w:rsidR="00536EEE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Мздоимство упоминается в русских летописях XIV в</w:t>
      </w:r>
      <w:r w:rsidR="006570DD">
        <w:rPr>
          <w:rFonts w:ascii="Times New Roman" w:hAnsi="Times New Roman" w:cs="Times New Roman"/>
          <w:sz w:val="28"/>
          <w:szCs w:val="28"/>
        </w:rPr>
        <w:t>ека</w:t>
      </w:r>
      <w:r w:rsidR="00CC4D32" w:rsidRPr="00CC4D32">
        <w:rPr>
          <w:rFonts w:ascii="Times New Roman" w:hAnsi="Times New Roman" w:cs="Times New Roman"/>
          <w:sz w:val="28"/>
          <w:szCs w:val="28"/>
        </w:rPr>
        <w:t>, например в Двинской уставной грамоте 1397 г</w:t>
      </w:r>
      <w:r w:rsidR="006570DD"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ст</w:t>
      </w:r>
      <w:r w:rsidR="006570DD">
        <w:rPr>
          <w:rFonts w:ascii="Times New Roman" w:hAnsi="Times New Roman" w:cs="Times New Roman"/>
          <w:sz w:val="28"/>
          <w:szCs w:val="28"/>
        </w:rPr>
        <w:t>атье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6: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самосуда четыре рубли,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самосуд то: кто изыснав татя с поличным, да отпустит, а собе посул возьмет, а наместники доведаются по заповеди, ино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то самосуд,</w:t>
      </w:r>
      <w:r w:rsidR="006570DD">
        <w:rPr>
          <w:rFonts w:ascii="Times New Roman" w:hAnsi="Times New Roman" w:cs="Times New Roman"/>
          <w:sz w:val="28"/>
          <w:szCs w:val="28"/>
        </w:rPr>
        <w:t xml:space="preserve"> а опричь того самосуда нет»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Там же, в ст</w:t>
      </w:r>
      <w:r w:rsidR="006570DD">
        <w:rPr>
          <w:rFonts w:ascii="Times New Roman" w:hAnsi="Times New Roman" w:cs="Times New Roman"/>
          <w:sz w:val="28"/>
          <w:szCs w:val="28"/>
        </w:rPr>
        <w:t>атье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8: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...а черес поруку не ковати, а посула в железех не просити; а что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в железех посул, то не в посул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EE4908" w:rsidP="0024065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-1100455</wp:posOffset>
            </wp:positionH>
            <wp:positionV relativeFrom="paragraph">
              <wp:posOffset>99695</wp:posOffset>
            </wp:positionV>
            <wp:extent cx="923925" cy="1304925"/>
            <wp:effectExtent l="0" t="0" r="9525" b="9525"/>
            <wp:wrapSquare wrapText="bothSides"/>
            <wp:docPr id="5" name="Рисунок 5" descr="Картинки по запросу судная грамота картинка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удная грамота картинка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>В договоре Новгорода с князем Борисом Александровичем тверским 1446</w:t>
      </w:r>
      <w:r w:rsidR="006570DD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>1447 г</w:t>
      </w:r>
      <w:r w:rsidR="006570DD">
        <w:rPr>
          <w:rFonts w:ascii="Times New Roman" w:hAnsi="Times New Roman" w:cs="Times New Roman"/>
          <w:sz w:val="28"/>
          <w:szCs w:val="28"/>
        </w:rPr>
        <w:t>одов</w:t>
      </w:r>
      <w:r w:rsidR="00DC06DE">
        <w:rPr>
          <w:rFonts w:ascii="Times New Roman" w:hAnsi="Times New Roman" w:cs="Times New Roman"/>
          <w:sz w:val="28"/>
          <w:szCs w:val="28"/>
        </w:rPr>
        <w:t xml:space="preserve"> говорится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: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приведут тферитина </w:t>
      </w:r>
      <w:r w:rsidR="00B317C7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с поличним к новгорочкому посаднику или новоторскому, судите его по хрестному челованью, а посула не взятии с обе половине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DF0016" w:rsidP="0024065F">
      <w:pPr>
        <w:pStyle w:val="ConsPlusNormal"/>
        <w:tabs>
          <w:tab w:val="left" w:pos="567"/>
        </w:tabs>
        <w:ind w:left="15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16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w:pict>
          <v:shape id="Надпись 2" o:spid="_x0000_s1028" type="#_x0000_t202" style="position:absolute;left:0;text-align:left;margin-left:-82.85pt;margin-top:42.1pt;width:72.75pt;height:29.25pt;flip:x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">
            <v:textbox>
              <w:txbxContent>
                <w:p w:rsidR="00EE4908" w:rsidRPr="00F14FB9" w:rsidRDefault="00EE4908" w:rsidP="00FB23F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4FB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Псковская судная грамота</w:t>
                  </w:r>
                </w:p>
              </w:txbxContent>
            </v:textbox>
          </v:shape>
        </w:pic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Ряд исследователей истории российского законодательства полагают, что понятие посула начинает употребляться в смысле взятки, начиная с </w:t>
      </w:r>
      <w:r w:rsidR="00CC4D32" w:rsidRPr="00AA205C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Псковской судной грамоты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которая имела </w:t>
      </w:r>
      <w:r w:rsidR="00AF270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особую статью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о посулах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1C550D" w:rsidRDefault="007274D1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159385</wp:posOffset>
            </wp:positionV>
            <wp:extent cx="962025" cy="1244600"/>
            <wp:effectExtent l="0" t="0" r="9525" b="0"/>
            <wp:wrapSquare wrapText="bothSides"/>
            <wp:docPr id="10" name="Рисунок 10" descr="Картинки по запросу Иван IV картинка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Иван IV картинка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5B73" w:rsidRPr="00555B7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Судебник 1550 года и Судная грамота 1561 года.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Первое законодательное ограничение коррупционных действий принадлежит Ивану III. </w:t>
      </w:r>
    </w:p>
    <w:p w:rsidR="00CC4D32" w:rsidRPr="00CC4D32" w:rsidRDefault="00DF0016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16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w:pict>
          <v:shape id="_x0000_s1029" type="#_x0000_t202" style="position:absolute;left:0;text-align:left;margin-left:-87pt;margin-top:62.15pt;width:75.75pt;height:18.7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">
            <v:textbox>
              <w:txbxContent>
                <w:p w:rsidR="007274D1" w:rsidRPr="00F14FB9" w:rsidRDefault="007274D1" w:rsidP="00DC06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4FB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Иван Грозный</w:t>
                  </w:r>
                </w:p>
              </w:txbxContent>
            </v:textbox>
            <w10:wrap type="square"/>
          </v:shape>
        </w:pict>
      </w:r>
      <w:r w:rsidR="001C550D">
        <w:rPr>
          <w:rFonts w:ascii="Times New Roman" w:hAnsi="Times New Roman" w:cs="Times New Roman"/>
          <w:sz w:val="28"/>
          <w:szCs w:val="28"/>
        </w:rPr>
        <w:t xml:space="preserve">Его внук Иван 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IV </w:t>
      </w:r>
      <w:r w:rsidR="001C550D">
        <w:rPr>
          <w:rFonts w:ascii="Times New Roman" w:hAnsi="Times New Roman" w:cs="Times New Roman"/>
          <w:sz w:val="28"/>
          <w:szCs w:val="28"/>
        </w:rPr>
        <w:t>Васильевич Грозный ввёл Судебник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1C550D" w:rsidRPr="00CC4D32">
        <w:rPr>
          <w:rFonts w:ascii="Times New Roman" w:hAnsi="Times New Roman" w:cs="Times New Roman"/>
          <w:sz w:val="28"/>
          <w:szCs w:val="28"/>
        </w:rPr>
        <w:t>1550 г</w:t>
      </w:r>
      <w:r w:rsidR="001C550D">
        <w:rPr>
          <w:rFonts w:ascii="Times New Roman" w:hAnsi="Times New Roman" w:cs="Times New Roman"/>
          <w:sz w:val="28"/>
          <w:szCs w:val="28"/>
        </w:rPr>
        <w:t>ода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и Судн</w:t>
      </w:r>
      <w:r w:rsidR="001C550D">
        <w:rPr>
          <w:rFonts w:ascii="Times New Roman" w:hAnsi="Times New Roman" w:cs="Times New Roman"/>
          <w:sz w:val="28"/>
          <w:szCs w:val="28"/>
        </w:rPr>
        <w:t xml:space="preserve">ую </w:t>
      </w:r>
      <w:r w:rsidR="001C550D" w:rsidRPr="00CC4D32">
        <w:rPr>
          <w:rFonts w:ascii="Times New Roman" w:hAnsi="Times New Roman" w:cs="Times New Roman"/>
          <w:sz w:val="28"/>
          <w:szCs w:val="28"/>
        </w:rPr>
        <w:t>грамот</w:t>
      </w:r>
      <w:r w:rsidR="001C550D">
        <w:rPr>
          <w:rFonts w:ascii="Times New Roman" w:hAnsi="Times New Roman" w:cs="Times New Roman"/>
          <w:sz w:val="28"/>
          <w:szCs w:val="28"/>
        </w:rPr>
        <w:t>у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1561 г</w:t>
      </w:r>
      <w:r w:rsidR="001C550D">
        <w:rPr>
          <w:rFonts w:ascii="Times New Roman" w:hAnsi="Times New Roman" w:cs="Times New Roman"/>
          <w:sz w:val="28"/>
          <w:szCs w:val="28"/>
        </w:rPr>
        <w:t>ода, которыми мздоимство признавалось уголовным преступлением.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качестве мер ответственности предусматривалось наказание в виде временного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бессрочного тюремного заключения, а также смертной казни.</w:t>
      </w:r>
    </w:p>
    <w:p w:rsidR="00F14FB9" w:rsidRPr="00F14FB9" w:rsidRDefault="00F14FB9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48D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Уложение 1649 года.</w:t>
      </w:r>
      <w:r w:rsidR="00F72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Следует заметить, что уголовное право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F726EB" w:rsidRPr="00CC4D32">
        <w:rPr>
          <w:rFonts w:ascii="Times New Roman" w:hAnsi="Times New Roman" w:cs="Times New Roman"/>
          <w:sz w:val="28"/>
          <w:szCs w:val="28"/>
        </w:rPr>
        <w:t>в XVII в</w:t>
      </w:r>
      <w:r w:rsidR="00F726EB">
        <w:rPr>
          <w:rFonts w:ascii="Times New Roman" w:hAnsi="Times New Roman" w:cs="Times New Roman"/>
          <w:sz w:val="28"/>
          <w:szCs w:val="28"/>
        </w:rPr>
        <w:t>еке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 развивалось в условиях резкого обострения классовых противоречий. Заметным стимулом его развития, расширения круга деяний, подлежащих уголовному преследованию, появлению новых видов преступлений, послужили события начала XVII в</w:t>
      </w:r>
      <w:r w:rsidR="00F726EB">
        <w:rPr>
          <w:rFonts w:ascii="Times New Roman" w:hAnsi="Times New Roman" w:cs="Times New Roman"/>
          <w:sz w:val="28"/>
          <w:szCs w:val="28"/>
        </w:rPr>
        <w:t>ека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 и восстания 30</w:t>
      </w:r>
      <w:r w:rsidR="00F726EB">
        <w:rPr>
          <w:rFonts w:ascii="Times New Roman" w:hAnsi="Times New Roman" w:cs="Times New Roman"/>
          <w:sz w:val="28"/>
          <w:szCs w:val="28"/>
        </w:rPr>
        <w:t>–</w:t>
      </w:r>
      <w:r w:rsidR="00F726EB"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 w:rsidR="00F726EB">
        <w:rPr>
          <w:rFonts w:ascii="Times New Roman" w:hAnsi="Times New Roman" w:cs="Times New Roman"/>
          <w:sz w:val="28"/>
          <w:szCs w:val="28"/>
        </w:rPr>
        <w:t>ека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F14FB9">
        <w:rPr>
          <w:rFonts w:ascii="Times New Roman" w:hAnsi="Times New Roman" w:cs="Times New Roman"/>
          <w:sz w:val="28"/>
          <w:szCs w:val="28"/>
        </w:rPr>
        <w:t xml:space="preserve">Ко времени Алексея Михайловича Романова </w:t>
      </w:r>
      <w:r>
        <w:rPr>
          <w:rFonts w:ascii="Times New Roman" w:hAnsi="Times New Roman" w:cs="Times New Roman"/>
          <w:sz w:val="28"/>
          <w:szCs w:val="28"/>
        </w:rPr>
        <w:t xml:space="preserve">относится практически единственный народный бунт антикоррупционной направленности.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Он произошёл в Москве в 1648 году и закончился победой москвичей: царём были отданы на растерзание толпе два коррумпированных «министра» – глава Земского приказа Плещеев и глава Пушкарского приказа Траханиотов.</w:t>
      </w:r>
    </w:p>
    <w:p w:rsidR="00CC4D32" w:rsidRPr="00CC4D32" w:rsidRDefault="00DC06DE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CC4D32">
        <w:rPr>
          <w:rFonts w:ascii="Times New Roman" w:hAnsi="Times New Roman" w:cs="Times New Roman"/>
          <w:sz w:val="28"/>
          <w:szCs w:val="28"/>
        </w:rPr>
        <w:t>восстани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C4D32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ED548D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w:t xml:space="preserve"> </w:t>
      </w:r>
      <w:r w:rsidRPr="00DC06DE">
        <w:rPr>
          <w:rFonts w:ascii="Times New Roman" w:eastAsiaTheme="minorHAnsi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29845</wp:posOffset>
            </wp:positionV>
            <wp:extent cx="723900" cy="1104900"/>
            <wp:effectExtent l="0" t="0" r="0" b="0"/>
            <wp:wrapSquare wrapText="bothSides"/>
            <wp:docPr id="12" name="Рисунок 12" descr="Картинки по запросу Уложения 1649 года картинка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ртинки по запросу Уложения 1649 года картинка">
                      <a:hlinkClick r:id="rId1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C06DE">
        <w:rPr>
          <w:rFonts w:ascii="Times New Roman" w:eastAsiaTheme="minorHAnsi" w:hAnsi="Times New Roman" w:cs="Times New Roman"/>
          <w:noProof/>
          <w:sz w:val="28"/>
          <w:szCs w:val="28"/>
        </w:rPr>
        <w:t>у</w:t>
      </w:r>
      <w:r w:rsidR="00CC4D32" w:rsidRPr="00DC06DE">
        <w:rPr>
          <w:rFonts w:ascii="Times New Roman" w:hAnsi="Times New Roman" w:cs="Times New Roman"/>
          <w:sz w:val="28"/>
          <w:szCs w:val="28"/>
        </w:rPr>
        <w:t>г</w:t>
      </w:r>
      <w:r w:rsidR="00CC4D32" w:rsidRPr="00CC4D32">
        <w:rPr>
          <w:rFonts w:ascii="Times New Roman" w:hAnsi="Times New Roman" w:cs="Times New Roman"/>
          <w:sz w:val="28"/>
          <w:szCs w:val="28"/>
        </w:rPr>
        <w:t>оловное законодательство приняло более карательный характер. Это получило сво</w:t>
      </w:r>
      <w:r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воплощение в Уложении 1649 г</w:t>
      </w:r>
      <w:r w:rsidR="006570DD"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>. Уложение впервые да</w:t>
      </w:r>
      <w:r w:rsidR="006570DD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 определ</w:t>
      </w:r>
      <w:r w:rsidR="006570DD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нную классификацию преступлений. Были выделены специальные подгруппы преступлений</w:t>
      </w:r>
      <w:r w:rsidR="00516D39">
        <w:rPr>
          <w:rFonts w:ascii="Times New Roman" w:hAnsi="Times New Roman" w:cs="Times New Roman"/>
          <w:sz w:val="28"/>
          <w:szCs w:val="28"/>
        </w:rPr>
        <w:t xml:space="preserve">: </w:t>
      </w:r>
      <w:r w:rsidR="00CC4D32" w:rsidRPr="00CC4D32">
        <w:rPr>
          <w:rFonts w:ascii="Times New Roman" w:hAnsi="Times New Roman" w:cs="Times New Roman"/>
          <w:sz w:val="28"/>
          <w:szCs w:val="28"/>
        </w:rPr>
        <w:t>государственные (политические) и против порядка управления. Собственно уголовные преступления можно подразделить на две подгруппы</w:t>
      </w:r>
      <w:r w:rsidR="00516D39">
        <w:rPr>
          <w:rFonts w:ascii="Times New Roman" w:hAnsi="Times New Roman" w:cs="Times New Roman"/>
          <w:sz w:val="28"/>
          <w:szCs w:val="28"/>
        </w:rPr>
        <w:t>: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должностные и против прав и жизни частных лиц. </w:t>
      </w:r>
    </w:p>
    <w:p w:rsid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Первую группу составляли преимущественно преступления должностных лиц судебных органов. Основной вид преступлений здесь составлял неправый суд за взятку или в результате пристрастного отношения к подсудимому по мотивам дружбы или вражды. Мотив о посуле как служебном преступлении является одним из доминирующих в Уложении в части приказного и воеводского управления и судопроизводства, свидетельствуя о процветании коррупции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произвол</w:t>
      </w:r>
      <w:r w:rsidR="00751D2D">
        <w:rPr>
          <w:rFonts w:ascii="Times New Roman" w:hAnsi="Times New Roman" w:cs="Times New Roman"/>
          <w:sz w:val="28"/>
          <w:szCs w:val="28"/>
        </w:rPr>
        <w:t>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среди феодальной администрации. При неправом суде истцов иск обращался против судей любого звания, повинных в этом, прич</w:t>
      </w:r>
      <w:r w:rsidR="00751D2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м в тройном размере. С них же взыскивались судебные пошлины, пересуд и правый десяток, которые шли в пользу казны. Судьи снимались с должностей, думные чины лишались чести, а недумные подвергались торговой казни. Аналогичная кара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за те же преступления предусматривалась и в отношении судей патриаршего двора, а также городовых воевод и дьяков.</w:t>
      </w:r>
    </w:p>
    <w:p w:rsidR="00751D2D" w:rsidRPr="00751D2D" w:rsidRDefault="00751D2D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2D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Pr="00751D2D">
        <w:rPr>
          <w:rFonts w:ascii="Times New Roman" w:hAnsi="Times New Roman" w:cs="Times New Roman"/>
          <w:sz w:val="24"/>
          <w:szCs w:val="24"/>
        </w:rPr>
        <w:t xml:space="preserve"> Торговая казнь – публичное телесное наказание в России, введённое Судебником 1497 года при великом князе Иване III. Название происходит от места проведения — на </w:t>
      </w:r>
      <w:r w:rsidRPr="00751D2D">
        <w:rPr>
          <w:rFonts w:ascii="Times New Roman" w:hAnsi="Times New Roman" w:cs="Times New Roman"/>
          <w:bCs/>
          <w:sz w:val="24"/>
          <w:szCs w:val="24"/>
        </w:rPr>
        <w:t>торговых</w:t>
      </w:r>
      <w:r w:rsidRPr="00751D2D">
        <w:rPr>
          <w:rFonts w:ascii="Times New Roman" w:hAnsi="Times New Roman" w:cs="Times New Roman"/>
          <w:sz w:val="24"/>
          <w:szCs w:val="24"/>
        </w:rPr>
        <w:t xml:space="preserve"> площадях. Отменена в 1845 году.</w:t>
      </w:r>
    </w:p>
    <w:p w:rsidR="00CC4D32" w:rsidRPr="00CC4D32" w:rsidRDefault="0048003B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95250</wp:posOffset>
            </wp:positionV>
            <wp:extent cx="1257300" cy="1285875"/>
            <wp:effectExtent l="19050" t="19050" r="19050" b="28575"/>
            <wp:wrapSquare wrapText="bothSides"/>
            <wp:docPr id="13" name="Рисунок 13" descr="Картинки по запросу наказание за посул картинка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ртинки по запросу наказание за посул картинка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858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Определяя строгие меры для судий за посул и неправое решение дела, Уложение предусматривало возможные обходные пути таких нарушений закона </w:t>
      </w:r>
      <w:r w:rsidR="00516D39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получение посула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не самим судьей, а его родственниками. Если посул взят родственником судьи без его ведома, то судья не н</w:t>
      </w:r>
      <w:r w:rsidR="00B930F0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с ответственности.</w:t>
      </w:r>
    </w:p>
    <w:p w:rsidR="00584C27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Наказывались </w:t>
      </w:r>
      <w:r w:rsidR="001942E5">
        <w:rPr>
          <w:rFonts w:ascii="Times New Roman" w:hAnsi="Times New Roman" w:cs="Times New Roman"/>
          <w:sz w:val="28"/>
          <w:szCs w:val="28"/>
        </w:rPr>
        <w:t>также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нерадивое отношение к судейским обязанностям, волокита, изменение текста судного списка при его переписке набело подьячим по собственному усмотрению или по велению дьяка, вынос судебного дела из приказа </w:t>
      </w:r>
      <w:r w:rsidR="00584C27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для хитрости</w:t>
      </w:r>
      <w:r w:rsidR="00584C27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т.п. В случае пропажи дела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выносе его из приказа с дьяка взыскивались истцов иск и государевы пошлины, сверх того, дьяк и подьячий подвергались наказанию кнутом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устранялись от должности. 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Закон предусматривал возможность окончательного оформления дела подьячим по велению дьяка, получившего посул, не в том виде, как было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судоговорении. За это назначалось суровое наказание: дьяку </w:t>
      </w:r>
      <w:r w:rsidR="00AF270D">
        <w:rPr>
          <w:rFonts w:ascii="Times New Roman" w:hAnsi="Times New Roman" w:cs="Times New Roman"/>
          <w:sz w:val="28"/>
          <w:szCs w:val="28"/>
        </w:rPr>
        <w:t xml:space="preserve">– </w:t>
      </w:r>
      <w:r w:rsidRPr="00CC4D32">
        <w:rPr>
          <w:rFonts w:ascii="Times New Roman" w:hAnsi="Times New Roman" w:cs="Times New Roman"/>
          <w:sz w:val="28"/>
          <w:szCs w:val="28"/>
        </w:rPr>
        <w:t xml:space="preserve">торговая казнь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лишение должности, а подьячему </w:t>
      </w:r>
      <w:r w:rsidR="00584C27"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отсечение руки. Наказывалось кнутом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неисправное ведение записи судебных дел и сбора судебных пошлин</w:t>
      </w:r>
      <w:r w:rsidR="001942E5">
        <w:rPr>
          <w:rFonts w:ascii="Times New Roman" w:hAnsi="Times New Roman" w:cs="Times New Roman"/>
          <w:sz w:val="28"/>
          <w:szCs w:val="28"/>
        </w:rPr>
        <w:t xml:space="preserve">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1942E5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CC4D32">
        <w:rPr>
          <w:rFonts w:ascii="Times New Roman" w:hAnsi="Times New Roman" w:cs="Times New Roman"/>
          <w:sz w:val="28"/>
          <w:szCs w:val="28"/>
        </w:rPr>
        <w:t xml:space="preserve">ри рецидиве </w:t>
      </w:r>
      <w:r w:rsidR="001942E5">
        <w:rPr>
          <w:rFonts w:ascii="Times New Roman" w:hAnsi="Times New Roman" w:cs="Times New Roman"/>
          <w:sz w:val="28"/>
          <w:szCs w:val="28"/>
        </w:rPr>
        <w:t>виновным грозила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торговая казнь и лишение должности.</w:t>
      </w:r>
    </w:p>
    <w:p w:rsidR="00CC4D32" w:rsidRPr="00CC4D32" w:rsidRDefault="0039186A" w:rsidP="00FB23FF">
      <w:pPr>
        <w:pStyle w:val="ConsPlusNormal"/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143510</wp:posOffset>
            </wp:positionV>
            <wp:extent cx="1313815" cy="1206500"/>
            <wp:effectExtent l="19050" t="19050" r="19685" b="12700"/>
            <wp:wrapSquare wrapText="bothSides"/>
            <wp:docPr id="14" name="Рисунок 14" descr="Картинки по запросу наказание судей в царской россии картинка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ки по запросу наказание судей в царской россии картинка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206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В случае ложных обвинений в их адрес виновным назначалось </w:t>
      </w:r>
      <w:r w:rsidR="00584C27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таковое же наказание, что указано дьяком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подъячим</w:t>
      </w:r>
      <w:r w:rsidR="00584C27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Словом, закон брал под защиту судебные органы от наветов.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 должностные преступления определялись наказания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для низового аппарата </w:t>
      </w:r>
      <w:r w:rsidR="00584C27"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приставов, недельщиков, губных целоваль</w:t>
      </w:r>
      <w:r w:rsidR="00064007"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>иков. Запрещал</w:t>
      </w:r>
      <w:r w:rsidR="00AF270D">
        <w:rPr>
          <w:rFonts w:ascii="Times New Roman" w:hAnsi="Times New Roman" w:cs="Times New Roman"/>
          <w:sz w:val="28"/>
          <w:szCs w:val="28"/>
        </w:rPr>
        <w:t>ись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поборы</w:t>
      </w:r>
      <w:r w:rsidR="00AF270D">
        <w:rPr>
          <w:rFonts w:ascii="Times New Roman" w:hAnsi="Times New Roman" w:cs="Times New Roman"/>
          <w:sz w:val="28"/>
          <w:szCs w:val="28"/>
        </w:rPr>
        <w:t xml:space="preserve">, </w:t>
      </w:r>
      <w:r w:rsidRPr="00CC4D32">
        <w:rPr>
          <w:rFonts w:ascii="Times New Roman" w:hAnsi="Times New Roman" w:cs="Times New Roman"/>
          <w:sz w:val="28"/>
          <w:szCs w:val="28"/>
        </w:rPr>
        <w:t>повторные проступки наказывались кнутом и лишением должности.</w:t>
      </w:r>
    </w:p>
    <w:p w:rsidR="00B52EFC" w:rsidRDefault="001942E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2E5">
        <w:rPr>
          <w:rFonts w:ascii="Times New Roman" w:hAnsi="Times New Roman" w:cs="Times New Roman"/>
          <w:b/>
          <w:i/>
          <w:sz w:val="24"/>
          <w:szCs w:val="24"/>
        </w:rPr>
        <w:t>Примечание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77A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77AA7">
        <w:rPr>
          <w:rFonts w:ascii="Times New Roman" w:hAnsi="Times New Roman" w:cs="Times New Roman"/>
          <w:sz w:val="24"/>
          <w:szCs w:val="24"/>
        </w:rPr>
        <w:t xml:space="preserve">Недельщиками в допетровской Руси назывались судебные приставы, исполняющие обязанности по неделям. Обязанность недельщиков состояла в оповещении сторон о вызове в суд и доставлении их к суду, а также в поимке татей (воров) и разбойников. </w:t>
      </w:r>
    </w:p>
    <w:p w:rsidR="00064007" w:rsidRDefault="00064007" w:rsidP="00FB23FF">
      <w:pPr>
        <w:pStyle w:val="ae"/>
        <w:spacing w:before="0" w:beforeAutospacing="0" w:after="0" w:afterAutospacing="0"/>
        <w:ind w:firstLine="709"/>
        <w:jc w:val="both"/>
      </w:pPr>
      <w:r w:rsidRPr="00064007">
        <w:rPr>
          <w:bCs/>
        </w:rPr>
        <w:t xml:space="preserve">Губной </w:t>
      </w:r>
      <w:hyperlink r:id="rId22" w:tooltip="Целовальник" w:history="1">
        <w:r w:rsidRPr="00064007">
          <w:rPr>
            <w:rStyle w:val="ad"/>
            <w:bCs/>
            <w:color w:val="auto"/>
            <w:u w:val="none"/>
          </w:rPr>
          <w:t>целовальник</w:t>
        </w:r>
      </w:hyperlink>
      <w:r w:rsidRPr="00064007">
        <w:t> </w:t>
      </w:r>
      <w:r>
        <w:t xml:space="preserve">— должность в </w:t>
      </w:r>
      <w:hyperlink r:id="rId23" w:tooltip="Московская Русь" w:history="1">
        <w:r w:rsidRPr="00FB23FF">
          <w:rPr>
            <w:rStyle w:val="ad"/>
            <w:color w:val="auto"/>
            <w:u w:val="none"/>
          </w:rPr>
          <w:t>Московском государстве</w:t>
        </w:r>
      </w:hyperlink>
      <w:r w:rsidRPr="00FB23FF">
        <w:t>.</w:t>
      </w:r>
      <w:r w:rsidRPr="00064007">
        <w:t xml:space="preserve"> В его основные полномочия входило контролирование действий губного старосты и р</w:t>
      </w:r>
      <w:r>
        <w:t xml:space="preserve">озыск разбойников. </w:t>
      </w:r>
      <w:r w:rsidR="00B930F0">
        <w:br/>
      </w:r>
      <w:r>
        <w:t xml:space="preserve">По сведениям Н. М. Карамзина, слово </w:t>
      </w:r>
      <w:r>
        <w:rPr>
          <w:i/>
          <w:iCs/>
        </w:rPr>
        <w:t>губа</w:t>
      </w:r>
      <w:r>
        <w:t xml:space="preserve"> в древнем немецком праве означало усадьбу, </w:t>
      </w:r>
      <w:r w:rsidR="00B930F0">
        <w:br/>
      </w:r>
      <w:r>
        <w:t xml:space="preserve">а в российском — </w:t>
      </w:r>
      <w:hyperlink r:id="rId24" w:tooltip="Волость" w:history="1">
        <w:r w:rsidRPr="00064007">
          <w:rPr>
            <w:rStyle w:val="ad"/>
            <w:color w:val="auto"/>
            <w:u w:val="none"/>
          </w:rPr>
          <w:t>волость</w:t>
        </w:r>
      </w:hyperlink>
      <w:r>
        <w:t xml:space="preserve"> или ведомство.</w:t>
      </w:r>
    </w:p>
    <w:p w:rsidR="00B52EFC" w:rsidRPr="00B52EFC" w:rsidRDefault="00B52EFC" w:rsidP="00FB23FF">
      <w:pPr>
        <w:pStyle w:val="ConsPlusNormal"/>
        <w:tabs>
          <w:tab w:val="left" w:pos="2410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предупреждения взяточничества и других корыстных злоупотреблений по службе Пётр 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ввёл новый порядок прохождения государственной службы для воевод, которые не могли находиться на этой должности более двух лет. Срок службы для них мог быть продлён только в том случае, если имелась письменная просьба жителей города о том, чтобы указанное должностное лицо продолжало исполнять свои обязанности.</w:t>
      </w:r>
    </w:p>
    <w:p w:rsidR="00CC4D32" w:rsidRPr="00CC4D32" w:rsidRDefault="00DF0016" w:rsidP="00FB23F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18" o:spid="_x0000_s1030" type="#_x0000_t202" style="position:absolute;left:0;text-align:left;margin-left:-79.5pt;margin-top:98.1pt;width:70.5pt;height:18.75pt;z-index:2516776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" fillcolor="white [3201]" strokeweight=".5pt">
            <v:textbox>
              <w:txbxContent>
                <w:p w:rsidR="00AC3650" w:rsidRPr="00961522" w:rsidRDefault="00AC3650" w:rsidP="00BB762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15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Пётр I</w:t>
                  </w:r>
                </w:p>
              </w:txbxContent>
            </v:textbox>
          </v:shape>
        </w:pict>
      </w:r>
      <w:r w:rsidR="00247144">
        <w:rPr>
          <w:noProof/>
          <w:color w:val="1A0DAB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74295</wp:posOffset>
            </wp:positionV>
            <wp:extent cx="895350" cy="1171575"/>
            <wp:effectExtent l="0" t="0" r="0" b="9525"/>
            <wp:wrapSquare wrapText="bothSides"/>
            <wp:docPr id="15" name="Рисунок 15" descr="Картинки по запросу петр 1">
              <a:hlinkClick xmlns:a="http://schemas.openxmlformats.org/drawingml/2006/main" r:id="rId2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артинки по запросу петр 1">
                      <a:hlinkClick r:id="rId2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5153"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взяток и посулов». </w:t>
      </w:r>
      <w:r w:rsidR="00CC4D32" w:rsidRPr="00CC4D32">
        <w:rPr>
          <w:rFonts w:ascii="Times New Roman" w:hAnsi="Times New Roman" w:cs="Times New Roman"/>
          <w:sz w:val="28"/>
          <w:szCs w:val="28"/>
        </w:rPr>
        <w:t>В 1714 г</w:t>
      </w:r>
      <w:r w:rsidR="00584C27"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Петр I издал Указ </w:t>
      </w:r>
      <w:r w:rsidR="00584C27" w:rsidRPr="00C64F77">
        <w:rPr>
          <w:rFonts w:ascii="Times New Roman" w:hAnsi="Times New Roman" w:cs="Times New Roman"/>
          <w:i/>
          <w:sz w:val="28"/>
          <w:szCs w:val="28"/>
        </w:rPr>
        <w:t>«</w:t>
      </w:r>
      <w:r w:rsidR="00CC4D32" w:rsidRPr="00C64F77">
        <w:rPr>
          <w:rFonts w:ascii="Times New Roman" w:hAnsi="Times New Roman" w:cs="Times New Roman"/>
          <w:i/>
          <w:sz w:val="28"/>
          <w:szCs w:val="28"/>
        </w:rPr>
        <w:t>О воспрещении взяток и посулов</w:t>
      </w:r>
      <w:r w:rsidR="00584C27" w:rsidRPr="00C64F77">
        <w:rPr>
          <w:rFonts w:ascii="Times New Roman" w:hAnsi="Times New Roman" w:cs="Times New Roman"/>
          <w:i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которым было отменено поместное обеспечение чиновников и повышено им денежное жалованье. Была введена должность генерал-губернатора. Он ведал как гражданским, так и военным управлением, должен был бороться с судебной волокитой, имел право приостановить исполнение судебного решения. Только при Петре I впервые был установлен твердый оклад жалованья губернатора, было окончательно покончено с системой кормлений, что, конечно, отнюдь не исключало незаконных поборов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прочее лихоимство.</w:t>
      </w:r>
    </w:p>
    <w:p w:rsidR="00CC4D32" w:rsidRPr="00CC4D32" w:rsidRDefault="00584C2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Указ о фискалах и о их должности и действии.</w:t>
      </w:r>
      <w:r>
        <w:rPr>
          <w:rFonts w:ascii="Times New Roman" w:hAnsi="Times New Roman" w:cs="Times New Roman"/>
          <w:sz w:val="28"/>
          <w:szCs w:val="28"/>
        </w:rPr>
        <w:t xml:space="preserve"> 17 марта </w:t>
      </w:r>
      <w:r w:rsidR="00CC4D32" w:rsidRPr="00CC4D32">
        <w:rPr>
          <w:rFonts w:ascii="Times New Roman" w:hAnsi="Times New Roman" w:cs="Times New Roman"/>
          <w:sz w:val="28"/>
          <w:szCs w:val="28"/>
        </w:rPr>
        <w:t>1714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был издан Указ о фискалах и о их должности и действии. Наиболее важный критерий, положенный в основу определения их компетенции,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взыскание всех бесгласных дел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Статья вменяла фискалам в обязанность принятие мер по борьбе с взяточничеством и казнокрадством. На практике фискалы не всегда выполняли поставленные перед ними задачи, ибо они сами были частью бюрократического чиновничьего аппарата. С этой же целью в 1722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была учреждена должность генерал-прокурора (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ока государева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). Генерал-прокурору были подчинены обер-прокуроры в Сенате и в Синоде, прокуроры в коллегиях и в губерниях. Они должны были присутствовать на заседаниях тех учреждений, при которых они были учреждены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осуществлять гласный общий надзор за законностью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исполнением указов и повелений императора и Сената.</w:t>
      </w:r>
    </w:p>
    <w:p w:rsidR="00CC4D32" w:rsidRPr="00CC4D32" w:rsidRDefault="00584C2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Воинские артикул</w:t>
      </w:r>
      <w:r w:rsid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ы</w:t>
      </w: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1715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В Воинских артикулах 1715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описаны должностные преступления: злоупотребление властью в корыстных целях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lastRenderedPageBreak/>
        <w:t>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194), взяточничество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184). Среди преступлений против порядка управления и суда в Артикуле особо выделены подделка денег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199), печатей и документов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201), срывание указов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203), принесение лжеприсяги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196), лжесвидетельство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198). Все эти преступления наказывались чрезвычайно жестоко </w:t>
      </w:r>
      <w:r w:rsidR="00D14B21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смертной казнью, телесными наказаниями, тюрьмой.</w:t>
      </w:r>
      <w:r w:rsidR="00C64F77"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Очень ч</w:t>
      </w:r>
      <w:r w:rsidR="00C64F77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тко формулируются составы растраты, присвоения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использования в своих интересах денег государственных с совершением подлога в отч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тности.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Указ 1722 г</w:t>
      </w:r>
      <w:r w:rsidR="00D14B21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 также направлен на борьбу с казнокрадством, взятками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другими злоупотреблениями должностных лиц. В свойственной ему манере П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тр I обращается к подданным: </w:t>
      </w:r>
      <w:r w:rsidR="00D14B21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понеже всуе законы писать, когда их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не хранить</w:t>
      </w:r>
      <w:r w:rsidR="00D14B21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EF4601" w:rsidRDefault="008475FE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82A">
        <w:rPr>
          <w:rFonts w:ascii="Times New Roman" w:hAnsi="Times New Roman" w:cs="Times New Roman"/>
          <w:sz w:val="28"/>
          <w:szCs w:val="28"/>
        </w:rPr>
        <w:t>П</w:t>
      </w:r>
      <w:r w:rsidR="00CC4D32" w:rsidRPr="0059482A">
        <w:rPr>
          <w:rFonts w:ascii="Times New Roman" w:hAnsi="Times New Roman" w:cs="Times New Roman"/>
          <w:sz w:val="28"/>
          <w:szCs w:val="28"/>
        </w:rPr>
        <w:t>ри Петре I впервые стали бороться с коррупцией системно. Т</w:t>
      </w:r>
      <w:r w:rsidR="00CC4D32" w:rsidRPr="00CC4D32">
        <w:rPr>
          <w:rFonts w:ascii="Times New Roman" w:hAnsi="Times New Roman" w:cs="Times New Roman"/>
          <w:sz w:val="28"/>
          <w:szCs w:val="28"/>
        </w:rPr>
        <w:t>ак, не только были усилены уголовно-репрессивные меры, созданы специальные контролирующие органы, но и была предпринята попытка искоренить эту проблему пут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м установления стабильного жалованья всем чиновникам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созданием ч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ткой и определ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нной структуры, численност</w:t>
      </w:r>
      <w:r w:rsidR="00086A75">
        <w:rPr>
          <w:rFonts w:ascii="Times New Roman" w:hAnsi="Times New Roman" w:cs="Times New Roman"/>
          <w:sz w:val="28"/>
          <w:szCs w:val="28"/>
        </w:rPr>
        <w:t>и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компетенци</w:t>
      </w:r>
      <w:r w:rsidR="00086A75">
        <w:rPr>
          <w:rFonts w:ascii="Times New Roman" w:hAnsi="Times New Roman" w:cs="Times New Roman"/>
          <w:sz w:val="28"/>
          <w:szCs w:val="28"/>
        </w:rPr>
        <w:t>и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органов государственного управления. </w:t>
      </w:r>
    </w:p>
    <w:p w:rsidR="00C64F77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Правовой статус чиновников государственного аппарата был закрепл</w:t>
      </w:r>
      <w:r w:rsidR="00C64F77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1722 г</w:t>
      </w:r>
      <w:r w:rsidR="00D14B21">
        <w:rPr>
          <w:rFonts w:ascii="Times New Roman" w:hAnsi="Times New Roman" w:cs="Times New Roman"/>
          <w:sz w:val="28"/>
          <w:szCs w:val="28"/>
        </w:rPr>
        <w:t>од</w:t>
      </w:r>
      <w:r w:rsidR="00C64F77">
        <w:rPr>
          <w:rFonts w:ascii="Times New Roman" w:hAnsi="Times New Roman" w:cs="Times New Roman"/>
          <w:sz w:val="28"/>
          <w:szCs w:val="28"/>
        </w:rPr>
        <w:t>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</w:t>
      </w:r>
      <w:r w:rsidR="00D14B21" w:rsidRPr="00C64F77">
        <w:rPr>
          <w:rFonts w:ascii="Times New Roman" w:hAnsi="Times New Roman" w:cs="Times New Roman"/>
          <w:i/>
          <w:sz w:val="28"/>
          <w:szCs w:val="28"/>
        </w:rPr>
        <w:t>«</w:t>
      </w:r>
      <w:r w:rsidRPr="00C64F77">
        <w:rPr>
          <w:rFonts w:ascii="Times New Roman" w:hAnsi="Times New Roman" w:cs="Times New Roman"/>
          <w:i/>
          <w:sz w:val="28"/>
          <w:szCs w:val="28"/>
        </w:rPr>
        <w:t xml:space="preserve">Табели о рангах всех чинов, воинских, статских и придворных, которые в котором классе чины и которые в одном классе, те имеют </w:t>
      </w:r>
      <w:r w:rsidR="00B930F0">
        <w:rPr>
          <w:rFonts w:ascii="Times New Roman" w:hAnsi="Times New Roman" w:cs="Times New Roman"/>
          <w:i/>
          <w:sz w:val="28"/>
          <w:szCs w:val="28"/>
        </w:rPr>
        <w:br/>
      </w:r>
      <w:r w:rsidRPr="00C64F77">
        <w:rPr>
          <w:rFonts w:ascii="Times New Roman" w:hAnsi="Times New Roman" w:cs="Times New Roman"/>
          <w:i/>
          <w:sz w:val="28"/>
          <w:szCs w:val="28"/>
        </w:rPr>
        <w:t>по старшинству времени вступления в чин между собою, однако же, воинские чины выше прочих, хотя бы и старее кто в том классе пожалован был</w:t>
      </w:r>
      <w:r w:rsidR="00D14B21" w:rsidRPr="00C64F77">
        <w:rPr>
          <w:rFonts w:ascii="Times New Roman" w:hAnsi="Times New Roman" w:cs="Times New Roman"/>
          <w:i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Позднее политика Петра </w:t>
      </w:r>
      <w:r w:rsidR="00D87085" w:rsidRPr="00CC4D32">
        <w:rPr>
          <w:rFonts w:ascii="Times New Roman" w:hAnsi="Times New Roman" w:cs="Times New Roman"/>
          <w:sz w:val="28"/>
          <w:szCs w:val="28"/>
        </w:rPr>
        <w:t xml:space="preserve">I </w:t>
      </w:r>
      <w:r w:rsidRPr="00CC4D32">
        <w:rPr>
          <w:rFonts w:ascii="Times New Roman" w:hAnsi="Times New Roman" w:cs="Times New Roman"/>
          <w:sz w:val="28"/>
          <w:szCs w:val="28"/>
        </w:rPr>
        <w:t>была продолжена в законодательных актах правительства Екатерины II, Александра I, Александра III и других государей. Так, при Екатерине II имена взяточников и лихоимцев, наказанных по суду, публиковались для всеобщего сведения, прич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м этой каре подвергались многие лица из высшей губернской администрации.</w:t>
      </w:r>
    </w:p>
    <w:p w:rsidR="00CC4D32" w:rsidRPr="00CC4D32" w:rsidRDefault="00DF0016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17" o:spid="_x0000_s1031" type="#_x0000_t202" style="position:absolute;left:0;text-align:left;margin-left:-84.75pt;margin-top:106.85pt;width:75.75pt;height:18.75pt;z-index:2516756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" fillcolor="white [3201]" strokeweight=".5pt">
            <v:textbox>
              <w:txbxContent>
                <w:p w:rsidR="00AC3650" w:rsidRPr="00961522" w:rsidRDefault="00AC3650" w:rsidP="00AC36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615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Николай </w:t>
                  </w:r>
                  <w:r w:rsidRPr="0096152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</w:p>
              </w:txbxContent>
            </v:textbox>
          </v:shape>
        </w:pict>
      </w:r>
      <w:r w:rsidR="008A219E">
        <w:rPr>
          <w:noProof/>
          <w:color w:val="1A0DAB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71120</wp:posOffset>
            </wp:positionV>
            <wp:extent cx="952500" cy="1285875"/>
            <wp:effectExtent l="0" t="0" r="0" b="9525"/>
            <wp:wrapSquare wrapText="bothSides"/>
            <wp:docPr id="16" name="Рисунок 16" descr="Картинки по запросу николай i">
              <a:hlinkClick xmlns:a="http://schemas.openxmlformats.org/drawingml/2006/main" r:id="rId2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артинки по запросу николай i">
                      <a:hlinkClick r:id="rId2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482A" w:rsidRPr="0059482A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начальствующим лицам принимать приношения от общества». </w:t>
      </w:r>
      <w:r w:rsidR="00CC4D32" w:rsidRPr="00CC4D32">
        <w:rPr>
          <w:rFonts w:ascii="Times New Roman" w:hAnsi="Times New Roman" w:cs="Times New Roman"/>
          <w:sz w:val="28"/>
          <w:szCs w:val="28"/>
        </w:rPr>
        <w:t>В царствование Николая I правительство подтвердило свое негативное отношение к фактам преподнесения подарков чиновникам от частных лиц и различного рода обществ. По воле императора Сенат в 1832 г</w:t>
      </w:r>
      <w:r w:rsidR="00D14B21"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издал Указ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D14B21" w:rsidRPr="00360CAD">
        <w:rPr>
          <w:rFonts w:ascii="Times New Roman" w:hAnsi="Times New Roman" w:cs="Times New Roman"/>
          <w:i/>
          <w:sz w:val="28"/>
          <w:szCs w:val="28"/>
        </w:rPr>
        <w:t>«</w:t>
      </w:r>
      <w:r w:rsidR="00CC4D32" w:rsidRPr="00360CAD">
        <w:rPr>
          <w:rFonts w:ascii="Times New Roman" w:hAnsi="Times New Roman" w:cs="Times New Roman"/>
          <w:i/>
          <w:sz w:val="28"/>
          <w:szCs w:val="28"/>
        </w:rPr>
        <w:t>О воспрещении начальствующим лицам принимать приношения от общества</w:t>
      </w:r>
      <w:r w:rsidR="00D14B21" w:rsidRPr="00360CAD">
        <w:rPr>
          <w:rFonts w:ascii="Times New Roman" w:hAnsi="Times New Roman" w:cs="Times New Roman"/>
          <w:i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, считая, что подарки или какие-либо приношения чиновникам не должны иметь место в системе государственного управления.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Стремясь усилить и упорядочить меры борьбы с коррупцией, правительство приняло меры по упорядочению дисциплинарных взысканий, направленных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на повышение ответственности гражданских служащих, что нашло отражение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в таких нормативных документах того времени, как </w:t>
      </w:r>
      <w:r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Свод законов Российской империи 1832 г</w:t>
      </w:r>
      <w:r w:rsidR="006E2A14"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ода</w:t>
      </w:r>
      <w:r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и Уложение о наказаниях уголовных и исправительных 1845 г</w:t>
      </w:r>
      <w:r w:rsidR="006E2A14"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, в котором была введена специальная глава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О мздоимстве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лихоимстве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В этой главе взяточничество квалифицировалось как преступное деяние и подразделялось на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лихоимство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Согласно Уложению, в случае принятия взятки без нарушения служебных обязанностей и законов по </w:t>
      </w:r>
      <w:r w:rsidRPr="00CC4D32">
        <w:rPr>
          <w:rFonts w:ascii="Times New Roman" w:hAnsi="Times New Roman" w:cs="Times New Roman"/>
          <w:sz w:val="28"/>
          <w:szCs w:val="28"/>
        </w:rPr>
        <w:lastRenderedPageBreak/>
        <w:t>службе чиновник подвергался наказанию в виде штрафа в сумме двойной цены подарка или снятию с должности. Взяточничество, сопряженное с нарушением государственных законов и служебных обязанностей, квалифицировалось как злоупотребление властью и наказывалось в уголовном порядке. Субъектом данных правонарушений являлось должностное лицо, однако определения самого понятия должностного лица в Уложении также нет. Оно не имело даже определ</w:t>
      </w:r>
      <w:r w:rsidR="006E2A14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</w:t>
      </w:r>
      <w:r w:rsidR="006E2A14"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 xml:space="preserve">ого термина и называлось либо должностное лицо, либо виновный, чиновник, лицо, состоящее на службе государственной или общественной.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судебной практике и юридической литературе должностными признавались лица, обозначенные в таком качестве в законодат</w:t>
      </w:r>
      <w:r w:rsidR="006E2A14">
        <w:rPr>
          <w:rFonts w:ascii="Times New Roman" w:hAnsi="Times New Roman" w:cs="Times New Roman"/>
          <w:sz w:val="28"/>
          <w:szCs w:val="28"/>
        </w:rPr>
        <w:t>ельстве или приравненные к ним «</w:t>
      </w:r>
      <w:r w:rsidRPr="00CC4D32">
        <w:rPr>
          <w:rFonts w:ascii="Times New Roman" w:hAnsi="Times New Roman" w:cs="Times New Roman"/>
          <w:sz w:val="28"/>
          <w:szCs w:val="28"/>
        </w:rPr>
        <w:t>в силу характера отправляемых ими обязанностей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6E2A14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В Уложении 1845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была установлена ответственность как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взяткополучателей, так и для взяткодателей. Однако уже в редакции 1866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на основании утвержд</w:t>
      </w:r>
      <w:r w:rsidR="006E2A14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нного императором мнения Государственного совета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от 27 декабря 1865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постановления о лиходателях в ст</w:t>
      </w:r>
      <w:r w:rsidR="006E2A14">
        <w:rPr>
          <w:rFonts w:ascii="Times New Roman" w:hAnsi="Times New Roman" w:cs="Times New Roman"/>
          <w:sz w:val="28"/>
          <w:szCs w:val="28"/>
        </w:rPr>
        <w:t xml:space="preserve">атьях </w:t>
      </w:r>
      <w:r w:rsidRPr="00CC4D32">
        <w:rPr>
          <w:rFonts w:ascii="Times New Roman" w:hAnsi="Times New Roman" w:cs="Times New Roman"/>
          <w:sz w:val="28"/>
          <w:szCs w:val="28"/>
        </w:rPr>
        <w:t xml:space="preserve">411 и 412 были исключены. Так, в Уложении закреплялись следующие виды коррупционных правонарушений: 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неприведение в исполнение именных или объявляемых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установленном порядке высочайших указов и повелений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неприведение в исполнение указов Правительствующего сената, других присутственных мест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необъявление поступавших к чиновникам или рассылаемых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обнародования указов и постановлений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превышение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бездействие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присвоение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растрата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подлог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неправосудие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лихоимство. 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Система наказаний включала как уголовные, так и исправительные виды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колебалась от строгого выговора до ссылки в каторжные работы в зависимости от тяжести соверш</w:t>
      </w:r>
      <w:r w:rsidR="000B1CB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преступления и тяжести наступавших последствий. Также были предусмотрены меры материального возмещения причин</w:t>
      </w:r>
      <w:r w:rsidR="000B1CB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вреда.</w:t>
      </w:r>
    </w:p>
    <w:p w:rsidR="00133163" w:rsidRDefault="00617678" w:rsidP="00FB23F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noProof/>
          <w:color w:val="1A0DAB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37465</wp:posOffset>
            </wp:positionV>
            <wp:extent cx="1428750" cy="800100"/>
            <wp:effectExtent l="0" t="0" r="0" b="0"/>
            <wp:wrapSquare wrapText="bothSides"/>
            <wp:docPr id="6" name="Рисунок 6" descr="Картинки по запросу ленин в.и. фото картинки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ленин в.и. фото картинки">
                      <a:hlinkClick r:id="rId2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Декрет Совета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Н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ародных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К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омиссаров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РСФСР </w:t>
      </w:r>
      <w:r w:rsidR="00D8708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br/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0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8 мая 1918 года «О взяточничестве».</w:t>
      </w:r>
      <w:r w:rsid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Советская власть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протяжении многих лет официально не признавала явления коррупции в системе государственной службы. Термин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коррупция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официальных документах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отсутствовал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Власть использовала такие словосочетания, как «злоупотребление служебным положением», «должностные преступления» и т.п. </w:t>
      </w:r>
    </w:p>
    <w:p w:rsidR="00133163" w:rsidRDefault="00133163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Вместе с тем советская власть с самого начала своего существования объявила войну коррупции. Подтверждением этому является принятие Декрета 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Совета Народных Комиссаров </w:t>
      </w:r>
      <w:r w:rsidR="00C50C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РСФСР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 мая 1918 года </w:t>
      </w:r>
      <w:r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названном Декрете были закреплены положения относительно равной уголовной ответственности всех участников коррупционных отношений. Так, равному наказанию с лицами, состоящими на государственной или общественной службе в РСФСР, виновными в принятии взятки, подвергались не только взяткодатели, но и подстрекатели, пособники и все имеющие отношения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подкупу служащих.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Специалисты отмечают, что В.И. Ленин считал взяточничество одним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опаснейших пережитков и требовал для борьбы с ним самых суровых, подчас «варварских», по его выражению, мер борьбы, так как сама борьба ведётся против варварства.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В.И. Ленин писал: «Если есть такое явление, как взятка, если это возможно, то нет речи о политике. Тут ещё нет даже подступа к политике, тут нельзя делать политики, потому что все меры останутся висеть в воздухе и не приведут ровно ни к каким результатам. Хуже будет от закона, если практически он будет применяться в условиях допустимости и распространённости взятки».</w:t>
      </w:r>
    </w:p>
    <w:p w:rsidR="0052350C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В.И. Ленин лично редактировал и вносил существенные поправки в первый законодательный акт Советского государства, направленный на борьбу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коррупцией в государственном аппарате.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Характеризуя Декрет СНК </w:t>
      </w:r>
      <w:r w:rsidR="00FE47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РСФРС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 мая 1918 года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52350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необходимо обратить внимание на то, что данный документ имел обратную силу</w:t>
      </w:r>
      <w:r w:rsidR="0052350C">
        <w:rPr>
          <w:rFonts w:ascii="Times New Roman" w:eastAsiaTheme="minorHAnsi" w:hAnsi="Times New Roman" w:cs="Times New Roman"/>
          <w:sz w:val="28"/>
          <w:szCs w:val="28"/>
          <w:lang w:eastAsia="en-US"/>
        </w:rPr>
        <w:t>.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качестве обстоятельств, усиливающих меру наказания взяткополучателя, декрет устанавливал: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особые полномочия служащего;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нарушение служащим своих обязанностей;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вымогательство взятки и другие.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Однако, как показала практика, применение только уголовно-правовых средств предупреждения и пресечения коррупции в системе государственной службы оказывалось недостаточно действенным. Росту коррупции в системе государственной службы способствовало низкое денежное содержание государственных служащих, а также порядок отбора на государственную службу.</w:t>
      </w:r>
    </w:p>
    <w:p w:rsidR="00FE474F" w:rsidRDefault="00FE474F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27 июля 1918 года принято Постановления Совета Народных Комиссаров РСФСР </w:t>
      </w:r>
      <w:r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«Об ограничении совместной службы родственников в советских учреждениях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664770" w:rsidRDefault="00C50CA7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 сентября 1922 года было подписано Постановление Совета труда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обороны, предусматривавшее широкий круг мер борьбы со взяточничеством.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 сентября 1922 года при Совете труда и обороны была образована Комиссия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борьбе со взяточничеством. 15 сентября 1922 г. было утверждено Положение </w:t>
      </w:r>
      <w:r w:rsidR="00664770"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ведомственных комиссиях по борьбе со взяточничеством»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Народный комиссариат рабоче-крестьянской инспекции в сво</w:t>
      </w:r>
      <w:r w:rsidR="00BE669D"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 циркуляре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FE474F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 октября 1922 года распространил понятие взяточничества на такие случаи, как: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участие сотрудников рабоче-крестьянской инспекции в торгово-промышленной деятельности в качестве посредника, комиссионера и контрагента между государственным органом и частными лицами по покупке, продаже 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и сбыту товаров, материалов и изделий производства, а равно путём сообщения цен, местонахождения товаров и условий их приобретения;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использование сотрудником рабоче-крестьянской инспекции своего служебного положения для сообщения заинтересованным лицам и учреждениям сведений о кредитоспособности отдельных предприятий и граждан, о выездах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границу, оптации и др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угих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получение сотрудниками рабоче-крестьянской инспекции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подопечных учреждений или их контрагентов особого вознаграждения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консультацию, составление смет, проектов, планов или исполнение других работ или заданий;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использование сотрудниками рабоче-крестьянской инспекции своего служебного положения в целях перехода на службу в подотч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тное учреждение.</w:t>
      </w:r>
    </w:p>
    <w:p w:rsidR="00D87085" w:rsidRPr="00D87085" w:rsidRDefault="00D87085" w:rsidP="00FB23FF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085">
        <w:rPr>
          <w:rFonts w:ascii="Times New Roman" w:hAnsi="Times New Roman" w:cs="Times New Roman"/>
          <w:b/>
          <w:bCs/>
          <w:i/>
          <w:sz w:val="24"/>
          <w:szCs w:val="24"/>
        </w:rPr>
        <w:t>Примечание.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7085">
        <w:rPr>
          <w:rFonts w:ascii="Times New Roman" w:hAnsi="Times New Roman" w:cs="Times New Roman"/>
          <w:bCs/>
          <w:sz w:val="24"/>
          <w:szCs w:val="24"/>
        </w:rPr>
        <w:t>Опта́ция</w:t>
      </w:r>
      <w:r w:rsidRPr="00D87085">
        <w:rPr>
          <w:rFonts w:ascii="Times New Roman" w:hAnsi="Times New Roman" w:cs="Times New Roman"/>
          <w:sz w:val="24"/>
          <w:szCs w:val="24"/>
        </w:rPr>
        <w:t xml:space="preserve"> (от </w:t>
      </w:r>
      <w:hyperlink r:id="rId31" w:tooltip="Латинский язык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лат.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</w:t>
      </w:r>
      <w:r w:rsidRPr="00D87085">
        <w:rPr>
          <w:rFonts w:ascii="Times New Roman" w:hAnsi="Times New Roman" w:cs="Times New Roman"/>
          <w:i/>
          <w:iCs/>
          <w:sz w:val="24"/>
          <w:szCs w:val="24"/>
        </w:rPr>
        <w:t>optatio</w:t>
      </w:r>
      <w:r w:rsidRPr="00D87085">
        <w:rPr>
          <w:rFonts w:ascii="Times New Roman" w:hAnsi="Times New Roman" w:cs="Times New Roman"/>
          <w:sz w:val="24"/>
          <w:szCs w:val="24"/>
        </w:rPr>
        <w:t xml:space="preserve"> — желание, выбор) — в </w:t>
      </w:r>
      <w:hyperlink r:id="rId32" w:tooltip="Международное пра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международном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87085">
        <w:rPr>
          <w:rFonts w:ascii="Times New Roman" w:hAnsi="Times New Roman" w:cs="Times New Roman"/>
          <w:sz w:val="24"/>
          <w:szCs w:val="24"/>
        </w:rPr>
        <w:t xml:space="preserve">и </w:t>
      </w:r>
      <w:hyperlink r:id="rId33" w:tooltip="Конституционное пра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конституционном праве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выбор </w:t>
      </w:r>
      <w:hyperlink r:id="rId34" w:tooltip="Гражданст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гражданства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лицами, имеющими </w:t>
      </w:r>
      <w:hyperlink r:id="rId35" w:tooltip="Множественное гражданст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двойное гражданство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, либо проживающими на территории, изменившей государственную принадлежность. В широком смысле оптация означает право выбора гражданства по любой причине и является исключением из общего порядка </w:t>
      </w:r>
      <w:hyperlink r:id="rId36" w:tooltip="Натурализация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приобретения гражданства</w:t>
        </w:r>
      </w:hyperlink>
    </w:p>
    <w:p w:rsidR="00664770" w:rsidRPr="00BE669D" w:rsidRDefault="00664770" w:rsidP="00FB23FF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669D">
        <w:rPr>
          <w:rFonts w:ascii="Times New Roman" w:eastAsiaTheme="minorHAnsi" w:hAnsi="Times New Roman" w:cs="Times New Roman"/>
          <w:sz w:val="28"/>
          <w:szCs w:val="28"/>
          <w:lang w:eastAsia="en-US"/>
        </w:rPr>
        <w:t>Речь шла не просто о противодействии взяточничеству, а о предупреждении и пресечении коррупции в системе государственной службы.</w:t>
      </w:r>
    </w:p>
    <w:p w:rsidR="0010364A" w:rsidRDefault="00C50CA7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</w:t>
      </w:r>
      <w:r w:rsidR="00171AE3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30-е годы XX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ека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большое внимание уделялось укреплению дисциплины в государственном аппарате. Для этого было принято Постановление ВЦИК РСФСР 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7 июля 1923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Положение о дисциплинарных судах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Постановление ВЦИК и СНК РСФСР от 20 марта 1932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О дисциплинарной ответственности в порядке подчин</w:t>
      </w:r>
      <w:r w:rsid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ё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нности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036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Как следовало из положения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дисциплинарных судах, их целью была борьба со служебными упущениями, проступками и неправильными действиями должностных лиц советского государственного аппарата. </w:t>
      </w:r>
    </w:p>
    <w:p w:rsidR="00B91A0D" w:rsidRDefault="00B91A0D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новом всплеске коррупции в государственном аппарате заговорили лишь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конце 50-х годов, а в начале 60-х появился Указ Президиума Верховного Совета СССР от 20 февраля 1962 года </w:t>
      </w:r>
      <w:r w:rsidRP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«Об усилении уголовной ответственности </w:t>
      </w:r>
      <w:r w:rsidR="00B930F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br/>
      </w:r>
      <w:r w:rsidRP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за взяточничество»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котором взяточничество характеризовалось как один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позорных пережитков прошлого. Кроме того, указывалось на то, что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 государства имеются все возможности для полного искоренения любых форм взяточничества. </w:t>
      </w:r>
    </w:p>
    <w:p w:rsidR="00256CBA" w:rsidRPr="00256CBA" w:rsidRDefault="00256CBA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Развитие рыночной экономики в конце 80-х годов XX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ека</w:t>
      </w: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появление разнообразных форм собственности, появление хозяйствующих субъектов различных организационных форм, при сохранении в руках государства основных инструментов административно-правового регулирования предпринимательской деятельности, объективно вызвало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всплеск коррупции</w:t>
      </w: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E0403" w:rsidRPr="002E6296" w:rsidRDefault="00B87F8D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настоящее время создана </w:t>
      </w:r>
      <w:r w:rsid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совершенствуется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система противодействия коррупции</w:t>
      </w:r>
      <w:r w:rsidR="002E62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которой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>в пределах их полномочий</w:t>
      </w:r>
      <w:r w:rsidR="002E6296">
        <w:rPr>
          <w:rFonts w:ascii="Times New Roman" w:hAnsi="Times New Roman" w:cs="Times New Roman"/>
          <w:bCs/>
          <w:sz w:val="28"/>
          <w:szCs w:val="28"/>
        </w:rPr>
        <w:t xml:space="preserve"> участвуют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>федеральны</w:t>
      </w:r>
      <w:r w:rsidR="002E6296">
        <w:rPr>
          <w:rFonts w:ascii="Times New Roman" w:hAnsi="Times New Roman" w:cs="Times New Roman"/>
          <w:bCs/>
          <w:sz w:val="28"/>
          <w:szCs w:val="28"/>
        </w:rPr>
        <w:t>е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государственной власти,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государственной власти субъектов Российской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lastRenderedPageBreak/>
        <w:t>Федерации,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самоуправления, 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ИНСТИТУТ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Ы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ГРАЖДАНСКОГО ОБЩЕСТВА, ОРГАНИЗАЦИ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 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 ФИЗИЧЕСКИ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Е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ЛИЦ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r w:rsidR="002E6296" w:rsidRPr="002E6296">
        <w:rPr>
          <w:rFonts w:ascii="Times New Roman" w:hAnsi="Times New Roman" w:cs="Times New Roman"/>
          <w:sz w:val="28"/>
          <w:szCs w:val="28"/>
        </w:rPr>
        <w:t>.</w:t>
      </w:r>
    </w:p>
    <w:p w:rsidR="007E0403" w:rsidRDefault="008B6486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960755" cy="960755"/>
            <wp:effectExtent l="0" t="0" r="0" b="0"/>
            <wp:wrapSquare wrapText="bothSides"/>
            <wp:docPr id="7" name="Рисунок 7" descr="Картинки по запросу остановим коррупцию вместе фото">
              <a:hlinkClick xmlns:a="http://schemas.openxmlformats.org/drawingml/2006/main" r:id="rId3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остановим коррупцию вместе фото">
                      <a:hlinkClick r:id="rId3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6296" w:rsidRPr="002E6296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ГЛАВНАЯ ЗАДАЧА СТРУКТУР ГРАЖДАНСКОГО ОБЩЕСТВА В ПРОТИВОДЕЙСТВИИ КОРРУПЦИИ ЗАКЛЮЧАЕТСЯ</w:t>
      </w:r>
      <w:r w:rsidR="002E6296" w:rsidRPr="002E62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6296">
        <w:rPr>
          <w:rFonts w:ascii="Times New Roman" w:hAnsi="Times New Roman" w:cs="Times New Roman"/>
          <w:sz w:val="28"/>
          <w:szCs w:val="28"/>
        </w:rPr>
        <w:t xml:space="preserve">в осуществлении общественного участия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2E6296">
        <w:rPr>
          <w:rFonts w:ascii="Times New Roman" w:hAnsi="Times New Roman" w:cs="Times New Roman"/>
          <w:sz w:val="28"/>
          <w:szCs w:val="28"/>
        </w:rPr>
        <w:t xml:space="preserve">в процессе подготовки, обсуждения, принятия и контроля исполнения решений органов власти всех уровней. </w:t>
      </w:r>
    </w:p>
    <w:p w:rsidR="00274C19" w:rsidRDefault="00274C19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486" w:rsidRDefault="00274C19" w:rsidP="00274C1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inline distT="0" distB="0" distL="0" distR="0">
            <wp:extent cx="2143125" cy="628650"/>
            <wp:effectExtent l="19050" t="19050" r="28575" b="19050"/>
            <wp:docPr id="19" name="Рисунок 19" descr="Картинки по запросу ТВОЕ НЕТ ИМЕЕТ ЗНАЧЕНИЕ картинки">
              <a:hlinkClick xmlns:a="http://schemas.openxmlformats.org/drawingml/2006/main" r:id="rId3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ТВОЕ НЕТ ИМЕЕТ ЗНАЧЕНИЕ картинки">
                      <a:hlinkClick r:id="rId3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86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8B6486" w:rsidSect="001C3B89">
      <w:headerReference w:type="default" r:id="rId41"/>
      <w:pgSz w:w="11906" w:h="16838"/>
      <w:pgMar w:top="1134" w:right="567" w:bottom="1134" w:left="1418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89A" w:rsidRDefault="001A589A" w:rsidP="00CC4D32">
      <w:pPr>
        <w:spacing w:after="0" w:line="240" w:lineRule="auto"/>
      </w:pPr>
      <w:r>
        <w:separator/>
      </w:r>
    </w:p>
  </w:endnote>
  <w:endnote w:type="continuationSeparator" w:id="0">
    <w:p w:rsidR="001A589A" w:rsidRDefault="001A589A" w:rsidP="00CC4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89A" w:rsidRDefault="001A589A" w:rsidP="00CC4D32">
      <w:pPr>
        <w:spacing w:after="0" w:line="240" w:lineRule="auto"/>
      </w:pPr>
      <w:r>
        <w:separator/>
      </w:r>
    </w:p>
  </w:footnote>
  <w:footnote w:type="continuationSeparator" w:id="0">
    <w:p w:rsidR="001A589A" w:rsidRDefault="001A589A" w:rsidP="00CC4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70514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408EC" w:rsidRDefault="001408EC">
        <w:pPr>
          <w:pStyle w:val="a5"/>
          <w:jc w:val="center"/>
        </w:pPr>
      </w:p>
      <w:p w:rsidR="00BC7826" w:rsidRDefault="00BC782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1408EC" w:rsidRPr="00B036C8" w:rsidRDefault="00DF001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36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408EC" w:rsidRPr="00B036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36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502BD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B036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871_"/>
      </v:shape>
    </w:pict>
  </w:numPicBullet>
  <w:abstractNum w:abstractNumId="0">
    <w:nsid w:val="0AE931CE"/>
    <w:multiLevelType w:val="hybridMultilevel"/>
    <w:tmpl w:val="BB2057A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EE701A"/>
    <w:multiLevelType w:val="hybridMultilevel"/>
    <w:tmpl w:val="676AC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B3823E8"/>
    <w:multiLevelType w:val="hybridMultilevel"/>
    <w:tmpl w:val="59AC9DB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C440D00"/>
    <w:multiLevelType w:val="hybridMultilevel"/>
    <w:tmpl w:val="F9549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2A010F"/>
    <w:multiLevelType w:val="hybridMultilevel"/>
    <w:tmpl w:val="A1B67012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37168"/>
    <w:multiLevelType w:val="hybridMultilevel"/>
    <w:tmpl w:val="0A5E091E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1B25CF0"/>
    <w:multiLevelType w:val="multilevel"/>
    <w:tmpl w:val="7264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A20851"/>
    <w:multiLevelType w:val="hybridMultilevel"/>
    <w:tmpl w:val="6706EB2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2353C6"/>
    <w:multiLevelType w:val="multilevel"/>
    <w:tmpl w:val="205019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327B82"/>
    <w:multiLevelType w:val="hybridMultilevel"/>
    <w:tmpl w:val="ED0C8B9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7CA6D51"/>
    <w:multiLevelType w:val="hybridMultilevel"/>
    <w:tmpl w:val="F274F460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5E10D01"/>
    <w:multiLevelType w:val="hybridMultilevel"/>
    <w:tmpl w:val="25CA15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8B21916"/>
    <w:multiLevelType w:val="hybridMultilevel"/>
    <w:tmpl w:val="3DD8D2D4"/>
    <w:lvl w:ilvl="0" w:tplc="6F3CCF50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AF43F97"/>
    <w:multiLevelType w:val="hybridMultilevel"/>
    <w:tmpl w:val="8598AEE4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7900A0"/>
    <w:multiLevelType w:val="hybridMultilevel"/>
    <w:tmpl w:val="2E5264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536EE3"/>
    <w:multiLevelType w:val="hybridMultilevel"/>
    <w:tmpl w:val="B80EA22C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364745"/>
    <w:multiLevelType w:val="hybridMultilevel"/>
    <w:tmpl w:val="D1F431E0"/>
    <w:lvl w:ilvl="0" w:tplc="6F3CCF50">
      <w:start w:val="1"/>
      <w:numFmt w:val="bullet"/>
      <w:lvlText w:val=""/>
      <w:lvlPicBulletId w:val="0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BF5B54"/>
    <w:multiLevelType w:val="hybridMultilevel"/>
    <w:tmpl w:val="C9A8DB90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60783340"/>
    <w:multiLevelType w:val="hybridMultilevel"/>
    <w:tmpl w:val="AE2E9080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7E00BC"/>
    <w:multiLevelType w:val="hybridMultilevel"/>
    <w:tmpl w:val="C39833B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0343A25"/>
    <w:multiLevelType w:val="hybridMultilevel"/>
    <w:tmpl w:val="CC464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E21E32"/>
    <w:multiLevelType w:val="hybridMultilevel"/>
    <w:tmpl w:val="52E48494"/>
    <w:lvl w:ilvl="0" w:tplc="10969DFE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725162B"/>
    <w:multiLevelType w:val="hybridMultilevel"/>
    <w:tmpl w:val="5D7E1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BF60F0"/>
    <w:multiLevelType w:val="hybridMultilevel"/>
    <w:tmpl w:val="4E14E4E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8"/>
  </w:num>
  <w:num w:numId="5">
    <w:abstractNumId w:val="22"/>
  </w:num>
  <w:num w:numId="6">
    <w:abstractNumId w:val="14"/>
  </w:num>
  <w:num w:numId="7">
    <w:abstractNumId w:val="20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  <w:num w:numId="12">
    <w:abstractNumId w:val="9"/>
  </w:num>
  <w:num w:numId="13">
    <w:abstractNumId w:val="2"/>
  </w:num>
  <w:num w:numId="14">
    <w:abstractNumId w:val="21"/>
  </w:num>
  <w:num w:numId="15">
    <w:abstractNumId w:val="15"/>
  </w:num>
  <w:num w:numId="16">
    <w:abstractNumId w:val="18"/>
  </w:num>
  <w:num w:numId="17">
    <w:abstractNumId w:val="4"/>
  </w:num>
  <w:num w:numId="18">
    <w:abstractNumId w:val="13"/>
  </w:num>
  <w:num w:numId="19">
    <w:abstractNumId w:val="16"/>
  </w:num>
  <w:num w:numId="20">
    <w:abstractNumId w:val="5"/>
  </w:num>
  <w:num w:numId="21">
    <w:abstractNumId w:val="17"/>
  </w:num>
  <w:num w:numId="22">
    <w:abstractNumId w:val="10"/>
  </w:num>
  <w:num w:numId="23">
    <w:abstractNumId w:val="23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D32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4007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6A75"/>
    <w:rsid w:val="000879FE"/>
    <w:rsid w:val="00091E8C"/>
    <w:rsid w:val="00091ECB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1CBD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0F1D11"/>
    <w:rsid w:val="001015F9"/>
    <w:rsid w:val="0010364A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163"/>
    <w:rsid w:val="001334A5"/>
    <w:rsid w:val="001348C5"/>
    <w:rsid w:val="00137C45"/>
    <w:rsid w:val="001408EC"/>
    <w:rsid w:val="00141E84"/>
    <w:rsid w:val="00146483"/>
    <w:rsid w:val="0014695F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1AE3"/>
    <w:rsid w:val="00172E94"/>
    <w:rsid w:val="00174589"/>
    <w:rsid w:val="0017534E"/>
    <w:rsid w:val="00176A12"/>
    <w:rsid w:val="00177649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42E5"/>
    <w:rsid w:val="00195467"/>
    <w:rsid w:val="00195A91"/>
    <w:rsid w:val="00197AEC"/>
    <w:rsid w:val="001A3017"/>
    <w:rsid w:val="001A47E5"/>
    <w:rsid w:val="001A4D66"/>
    <w:rsid w:val="001A589A"/>
    <w:rsid w:val="001B05A5"/>
    <w:rsid w:val="001B45B0"/>
    <w:rsid w:val="001B45E8"/>
    <w:rsid w:val="001C10F0"/>
    <w:rsid w:val="001C2E8E"/>
    <w:rsid w:val="001C3B89"/>
    <w:rsid w:val="001C4929"/>
    <w:rsid w:val="001C550D"/>
    <w:rsid w:val="001C616E"/>
    <w:rsid w:val="001C745B"/>
    <w:rsid w:val="001C7B59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063F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065F"/>
    <w:rsid w:val="002412CB"/>
    <w:rsid w:val="00243370"/>
    <w:rsid w:val="00245EA8"/>
    <w:rsid w:val="00247144"/>
    <w:rsid w:val="00247890"/>
    <w:rsid w:val="002512C7"/>
    <w:rsid w:val="00253064"/>
    <w:rsid w:val="00254651"/>
    <w:rsid w:val="00254787"/>
    <w:rsid w:val="00254961"/>
    <w:rsid w:val="002553BA"/>
    <w:rsid w:val="00255BE0"/>
    <w:rsid w:val="00256CBA"/>
    <w:rsid w:val="00257112"/>
    <w:rsid w:val="002579C4"/>
    <w:rsid w:val="00261455"/>
    <w:rsid w:val="00261B30"/>
    <w:rsid w:val="00261D0C"/>
    <w:rsid w:val="002643C7"/>
    <w:rsid w:val="00264D9D"/>
    <w:rsid w:val="00270519"/>
    <w:rsid w:val="00274170"/>
    <w:rsid w:val="00274C19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1C5"/>
    <w:rsid w:val="002C374D"/>
    <w:rsid w:val="002C40E3"/>
    <w:rsid w:val="002C4DC1"/>
    <w:rsid w:val="002C64AA"/>
    <w:rsid w:val="002D058B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96"/>
    <w:rsid w:val="002E62EE"/>
    <w:rsid w:val="002F4623"/>
    <w:rsid w:val="002F623C"/>
    <w:rsid w:val="002F75C9"/>
    <w:rsid w:val="00300E7A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BAA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6F1"/>
    <w:rsid w:val="00350DAD"/>
    <w:rsid w:val="0035439C"/>
    <w:rsid w:val="00355AE0"/>
    <w:rsid w:val="00357295"/>
    <w:rsid w:val="00360CAD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224"/>
    <w:rsid w:val="0039186A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2659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815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755"/>
    <w:rsid w:val="00471B95"/>
    <w:rsid w:val="0047200A"/>
    <w:rsid w:val="00474E26"/>
    <w:rsid w:val="00476146"/>
    <w:rsid w:val="00477AA7"/>
    <w:rsid w:val="0048003B"/>
    <w:rsid w:val="004807B3"/>
    <w:rsid w:val="0048247B"/>
    <w:rsid w:val="00485F92"/>
    <w:rsid w:val="00487803"/>
    <w:rsid w:val="00487EB4"/>
    <w:rsid w:val="004909B1"/>
    <w:rsid w:val="00492104"/>
    <w:rsid w:val="004922E2"/>
    <w:rsid w:val="004935F9"/>
    <w:rsid w:val="00493EBB"/>
    <w:rsid w:val="0049429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0614"/>
    <w:rsid w:val="004D322D"/>
    <w:rsid w:val="004D4E3B"/>
    <w:rsid w:val="004E0EC5"/>
    <w:rsid w:val="004E1B6B"/>
    <w:rsid w:val="004F122E"/>
    <w:rsid w:val="004F1FF5"/>
    <w:rsid w:val="00502AA6"/>
    <w:rsid w:val="005039D0"/>
    <w:rsid w:val="00506BBA"/>
    <w:rsid w:val="00507235"/>
    <w:rsid w:val="0050754B"/>
    <w:rsid w:val="005100B8"/>
    <w:rsid w:val="005105DE"/>
    <w:rsid w:val="00512CA5"/>
    <w:rsid w:val="005132BE"/>
    <w:rsid w:val="00514042"/>
    <w:rsid w:val="00516541"/>
    <w:rsid w:val="00516D39"/>
    <w:rsid w:val="00516F5B"/>
    <w:rsid w:val="0051737A"/>
    <w:rsid w:val="00517E3E"/>
    <w:rsid w:val="0052350C"/>
    <w:rsid w:val="00524298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6EEE"/>
    <w:rsid w:val="005372AE"/>
    <w:rsid w:val="005373D5"/>
    <w:rsid w:val="00543E86"/>
    <w:rsid w:val="00544835"/>
    <w:rsid w:val="00545CCD"/>
    <w:rsid w:val="00546209"/>
    <w:rsid w:val="00552E99"/>
    <w:rsid w:val="005556D0"/>
    <w:rsid w:val="00555B73"/>
    <w:rsid w:val="00555F8B"/>
    <w:rsid w:val="00557021"/>
    <w:rsid w:val="005576EF"/>
    <w:rsid w:val="005633EA"/>
    <w:rsid w:val="00564BF8"/>
    <w:rsid w:val="00565D0D"/>
    <w:rsid w:val="00570A1B"/>
    <w:rsid w:val="00573DF0"/>
    <w:rsid w:val="00574A7D"/>
    <w:rsid w:val="005752A5"/>
    <w:rsid w:val="005777A7"/>
    <w:rsid w:val="00581F9E"/>
    <w:rsid w:val="00582144"/>
    <w:rsid w:val="00584C27"/>
    <w:rsid w:val="00586776"/>
    <w:rsid w:val="00591C13"/>
    <w:rsid w:val="0059482A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C7EDE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17678"/>
    <w:rsid w:val="00620FF6"/>
    <w:rsid w:val="00621991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2DC"/>
    <w:rsid w:val="00636A63"/>
    <w:rsid w:val="00645DC6"/>
    <w:rsid w:val="006505F3"/>
    <w:rsid w:val="006509F5"/>
    <w:rsid w:val="006546AC"/>
    <w:rsid w:val="0065626F"/>
    <w:rsid w:val="0065644A"/>
    <w:rsid w:val="006570DD"/>
    <w:rsid w:val="00661350"/>
    <w:rsid w:val="00663758"/>
    <w:rsid w:val="00663CE1"/>
    <w:rsid w:val="00663DBF"/>
    <w:rsid w:val="00664770"/>
    <w:rsid w:val="006719D6"/>
    <w:rsid w:val="006727C5"/>
    <w:rsid w:val="00672CBD"/>
    <w:rsid w:val="00672D13"/>
    <w:rsid w:val="0067400B"/>
    <w:rsid w:val="00674CD3"/>
    <w:rsid w:val="006800BD"/>
    <w:rsid w:val="00692189"/>
    <w:rsid w:val="00695D1D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2A14"/>
    <w:rsid w:val="006E3077"/>
    <w:rsid w:val="006E42F0"/>
    <w:rsid w:val="006E64A0"/>
    <w:rsid w:val="006E6593"/>
    <w:rsid w:val="006F3503"/>
    <w:rsid w:val="006F6981"/>
    <w:rsid w:val="006F6C9E"/>
    <w:rsid w:val="00701AC5"/>
    <w:rsid w:val="007039AF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74D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D2D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B41"/>
    <w:rsid w:val="00797C36"/>
    <w:rsid w:val="007A0DBC"/>
    <w:rsid w:val="007A3216"/>
    <w:rsid w:val="007A4494"/>
    <w:rsid w:val="007A46B8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6F35"/>
    <w:rsid w:val="007C79D3"/>
    <w:rsid w:val="007D28F4"/>
    <w:rsid w:val="007D2F9B"/>
    <w:rsid w:val="007D52E7"/>
    <w:rsid w:val="007E0403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32C4"/>
    <w:rsid w:val="00813BD1"/>
    <w:rsid w:val="00814C52"/>
    <w:rsid w:val="00821890"/>
    <w:rsid w:val="00822657"/>
    <w:rsid w:val="00825153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5FE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19E"/>
    <w:rsid w:val="008A37B8"/>
    <w:rsid w:val="008B02F8"/>
    <w:rsid w:val="008B0C9F"/>
    <w:rsid w:val="008B14A3"/>
    <w:rsid w:val="008B1B70"/>
    <w:rsid w:val="008B3919"/>
    <w:rsid w:val="008B534E"/>
    <w:rsid w:val="008B6486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E6195"/>
    <w:rsid w:val="008E7B63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1388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52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543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10041"/>
    <w:rsid w:val="00A1583D"/>
    <w:rsid w:val="00A15AAE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02BD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36CD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05C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3650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270D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36C8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17C7"/>
    <w:rsid w:val="00B33950"/>
    <w:rsid w:val="00B33966"/>
    <w:rsid w:val="00B35EB4"/>
    <w:rsid w:val="00B41007"/>
    <w:rsid w:val="00B42A62"/>
    <w:rsid w:val="00B455D5"/>
    <w:rsid w:val="00B50C4E"/>
    <w:rsid w:val="00B52EFC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87F8D"/>
    <w:rsid w:val="00B9087F"/>
    <w:rsid w:val="00B91A0D"/>
    <w:rsid w:val="00B92FDF"/>
    <w:rsid w:val="00B930F0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A6EAD"/>
    <w:rsid w:val="00BB1084"/>
    <w:rsid w:val="00BB1CC0"/>
    <w:rsid w:val="00BB3CD4"/>
    <w:rsid w:val="00BB762D"/>
    <w:rsid w:val="00BC0718"/>
    <w:rsid w:val="00BC08E5"/>
    <w:rsid w:val="00BC0BDA"/>
    <w:rsid w:val="00BC1797"/>
    <w:rsid w:val="00BC297D"/>
    <w:rsid w:val="00BC3AAE"/>
    <w:rsid w:val="00BC5318"/>
    <w:rsid w:val="00BC7826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669D"/>
    <w:rsid w:val="00BE7CA4"/>
    <w:rsid w:val="00BF2436"/>
    <w:rsid w:val="00BF24A7"/>
    <w:rsid w:val="00BF2BA8"/>
    <w:rsid w:val="00BF5913"/>
    <w:rsid w:val="00BF650A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0CA7"/>
    <w:rsid w:val="00C51404"/>
    <w:rsid w:val="00C55BCC"/>
    <w:rsid w:val="00C56789"/>
    <w:rsid w:val="00C60637"/>
    <w:rsid w:val="00C64F7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C4D32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14B21"/>
    <w:rsid w:val="00D20970"/>
    <w:rsid w:val="00D20BE1"/>
    <w:rsid w:val="00D21DC9"/>
    <w:rsid w:val="00D2204F"/>
    <w:rsid w:val="00D22BBB"/>
    <w:rsid w:val="00D23D5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87085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1EC7"/>
    <w:rsid w:val="00DB4101"/>
    <w:rsid w:val="00DB428A"/>
    <w:rsid w:val="00DB4378"/>
    <w:rsid w:val="00DB43FA"/>
    <w:rsid w:val="00DB6107"/>
    <w:rsid w:val="00DB6E03"/>
    <w:rsid w:val="00DB7679"/>
    <w:rsid w:val="00DC06DE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0016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57B78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100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2E3A"/>
    <w:rsid w:val="00EC46F8"/>
    <w:rsid w:val="00ED0EAD"/>
    <w:rsid w:val="00ED1148"/>
    <w:rsid w:val="00ED207F"/>
    <w:rsid w:val="00ED320E"/>
    <w:rsid w:val="00ED3839"/>
    <w:rsid w:val="00ED548D"/>
    <w:rsid w:val="00ED7DD3"/>
    <w:rsid w:val="00ED7F8C"/>
    <w:rsid w:val="00EE1CED"/>
    <w:rsid w:val="00EE3843"/>
    <w:rsid w:val="00EE3D23"/>
    <w:rsid w:val="00EE4908"/>
    <w:rsid w:val="00EF00A2"/>
    <w:rsid w:val="00EF0891"/>
    <w:rsid w:val="00EF1571"/>
    <w:rsid w:val="00EF1E2B"/>
    <w:rsid w:val="00EF2F09"/>
    <w:rsid w:val="00EF39C7"/>
    <w:rsid w:val="00EF39CB"/>
    <w:rsid w:val="00EF4601"/>
    <w:rsid w:val="00EF48E2"/>
    <w:rsid w:val="00EF58CE"/>
    <w:rsid w:val="00F00292"/>
    <w:rsid w:val="00F002DA"/>
    <w:rsid w:val="00F01433"/>
    <w:rsid w:val="00F032B5"/>
    <w:rsid w:val="00F03771"/>
    <w:rsid w:val="00F047EA"/>
    <w:rsid w:val="00F07D34"/>
    <w:rsid w:val="00F11F97"/>
    <w:rsid w:val="00F14FB9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EC7"/>
    <w:rsid w:val="00F71519"/>
    <w:rsid w:val="00F717EF"/>
    <w:rsid w:val="00F71D74"/>
    <w:rsid w:val="00F726EB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23FF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0689"/>
    <w:rsid w:val="00FD4AD0"/>
    <w:rsid w:val="00FE1757"/>
    <w:rsid w:val="00FE1E51"/>
    <w:rsid w:val="00FE2347"/>
    <w:rsid w:val="00FE474F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Скругленная прямоугольная выноска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D3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4D3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4D32"/>
    <w:rPr>
      <w:rFonts w:eastAsiaTheme="minorEastAsia"/>
      <w:lang w:eastAsia="ru-RU"/>
    </w:rPr>
  </w:style>
  <w:style w:type="paragraph" w:customStyle="1" w:styleId="Default">
    <w:name w:val="Default"/>
    <w:rsid w:val="001C3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Сноска_"/>
    <w:basedOn w:val="a0"/>
    <w:link w:val="aa"/>
    <w:rsid w:val="00EF157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Сноска (3)_"/>
    <w:basedOn w:val="a0"/>
    <w:link w:val="30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b">
    <w:name w:val="Основной текст_"/>
    <w:basedOn w:val="a0"/>
    <w:link w:val="1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a">
    <w:name w:val="Сноска"/>
    <w:basedOn w:val="a"/>
    <w:link w:val="a9"/>
    <w:rsid w:val="00EF1571"/>
    <w:pPr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z w:val="15"/>
      <w:szCs w:val="15"/>
      <w:lang w:eastAsia="en-US"/>
    </w:rPr>
  </w:style>
  <w:style w:type="paragraph" w:customStyle="1" w:styleId="30">
    <w:name w:val="Сноска (3)"/>
    <w:basedOn w:val="a"/>
    <w:link w:val="3"/>
    <w:rsid w:val="00EF157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1">
    <w:name w:val="Основной текст1"/>
    <w:basedOn w:val="a"/>
    <w:link w:val="ab"/>
    <w:rsid w:val="00EF1571"/>
    <w:pPr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c">
    <w:name w:val="List Paragraph"/>
    <w:basedOn w:val="a"/>
    <w:uiPriority w:val="34"/>
    <w:qFormat/>
    <w:rsid w:val="00664770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064007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06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D3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4D3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4D32"/>
    <w:rPr>
      <w:rFonts w:eastAsiaTheme="minorEastAsia"/>
      <w:lang w:eastAsia="ru-RU"/>
    </w:rPr>
  </w:style>
  <w:style w:type="paragraph" w:customStyle="1" w:styleId="Default">
    <w:name w:val="Default"/>
    <w:rsid w:val="001C3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Сноска_"/>
    <w:basedOn w:val="a0"/>
    <w:link w:val="aa"/>
    <w:rsid w:val="00EF157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Сноска (3)_"/>
    <w:basedOn w:val="a0"/>
    <w:link w:val="30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b">
    <w:name w:val="Основной текст_"/>
    <w:basedOn w:val="a0"/>
    <w:link w:val="1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a">
    <w:name w:val="Сноска"/>
    <w:basedOn w:val="a"/>
    <w:link w:val="a9"/>
    <w:rsid w:val="00EF1571"/>
    <w:pPr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z w:val="15"/>
      <w:szCs w:val="15"/>
      <w:lang w:eastAsia="en-US"/>
    </w:rPr>
  </w:style>
  <w:style w:type="paragraph" w:customStyle="1" w:styleId="30">
    <w:name w:val="Сноска (3)"/>
    <w:basedOn w:val="a"/>
    <w:link w:val="3"/>
    <w:rsid w:val="00EF157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1">
    <w:name w:val="Основной текст1"/>
    <w:basedOn w:val="a"/>
    <w:link w:val="ab"/>
    <w:rsid w:val="00EF1571"/>
    <w:pPr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c">
    <w:name w:val="List Paragraph"/>
    <w:basedOn w:val="a"/>
    <w:uiPriority w:val="34"/>
    <w:qFormat/>
    <w:rsid w:val="00664770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064007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06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7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5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url=http://www.etextlib.ru/Book/Details/5485&amp;rct=j&amp;frm=1&amp;q=&amp;esrc=s&amp;sa=U&amp;ved=0ahUKEwirmaGt45_OAhXCjCwKHSi5D6AQwW4IFzAB&amp;usg=AFQjCNGit11sLrBBoW5lHGKILqimJp4C6w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google.ru/url?url=http://krapivniki.ru/relics/st-sergius/st-sergius_life&amp;rct=j&amp;frm=1&amp;q=&amp;esrc=s&amp;sa=U&amp;ved=0ahUKEwjVjIDc95_OAhUFFCwKHQjECIY4ZBDBbggxMA4&amp;usg=AFQjCNEExOKOIFdvEy7ViflTOe0Oh_FACQ" TargetMode="External"/><Relationship Id="rId26" Type="http://schemas.openxmlformats.org/officeDocument/2006/relationships/image" Target="media/image9.jpeg"/><Relationship Id="rId39" Type="http://schemas.openxmlformats.org/officeDocument/2006/relationships/hyperlink" Target="http://www.google.ru/url?url=http://pravozashita.org/korrupciya-tvoe-net-imeet-znachenie&amp;rct=j&amp;frm=1&amp;q=&amp;esrc=s&amp;sa=U&amp;ved=0ahUKEwjSx9-Im6LOAhWiYZoKHYuTBDw4KBDBbggnMAk&amp;usg=AFQjCNGS81BzPGj5YHvlpn20dztAyAlpqA" TargetMode="Externa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34" Type="http://schemas.openxmlformats.org/officeDocument/2006/relationships/hyperlink" Target="https://ru.wikipedia.org/wiki/%D0%93%D1%80%D0%B0%D0%B6%D0%B4%D0%B0%D0%BD%D1%81%D1%82%D0%B2%D0%BE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oogle.ru/url?url=http://abiturient.pskgu.ru/project/1A2704C4679650977CFF52F21AEF35EB&amp;rct=j&amp;frm=1&amp;q=&amp;esrc=s&amp;sa=U&amp;ved=0ahUKEwju-ff97J_OAhVBpSwKHQutAdcQwW4IFzAB&amp;usg=AFQjCNFfmBe0_YpjHO74IbxVc1rJI-Ge4g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://www.google.ru/url?url=http://www.greatcaptains.ru/russian/peter_the_great/&amp;rct=j&amp;frm=1&amp;q=&amp;esrc=s&amp;sa=U&amp;ved=0ahUKEwiwn_n0-Z_OAhUE3SwKHRCDAOAQwW4IKTAK&amp;usg=AFQjCNEawe9e6wg2xFNmpFcWmY5kFq8w7w" TargetMode="External"/><Relationship Id="rId33" Type="http://schemas.openxmlformats.org/officeDocument/2006/relationships/hyperlink" Target="https://ru.wikipedia.org/wiki/%D0%9A%D0%BE%D0%BD%D1%81%D1%82%D0%B8%D1%82%D1%83%D1%86%D0%B8%D0%BE%D0%BD%D0%BD%D0%BE%D0%B5_%D0%BF%D1%80%D0%B0%D0%B2%D0%BE" TargetMode="External"/><Relationship Id="rId38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hyperlink" Target="http://www.google.ru/url?url=http://www.pravoslavie.by/page_book/sobornoe-ulozhenie-1649-goda&amp;rct=j&amp;frm=1&amp;q=&amp;esrc=s&amp;sa=U&amp;ved=0ahUKEwiFwdzH9p_OAhUDDSwKHRh5B9MQwW4IHTAE&amp;usg=AFQjCNEtT6N9N7ar-LOPVJzOg7nwKGsepA" TargetMode="External"/><Relationship Id="rId20" Type="http://schemas.openxmlformats.org/officeDocument/2006/relationships/hyperlink" Target="http://www.google.ru/url?url=http://arzamas.academy/materials/794&amp;rct=j&amp;frm=1&amp;q=&amp;esrc=s&amp;sa=U&amp;ved=0ahUKEwjZh6-o-J_OAhUDEiwKHdR7AWI4FBDBbgg7MBM&amp;usg=AFQjCNG9C6IjuWj69NoxY9Ob_WQBH5JmhA" TargetMode="External"/><Relationship Id="rId29" Type="http://schemas.openxmlformats.org/officeDocument/2006/relationships/hyperlink" Target="http://www.google.ru/url?url=http://test.kprf-kursk.myjino.ru/92-goda-nazad-umer-v-i-lenin/&amp;rct=j&amp;frm=1&amp;q=&amp;esrc=s&amp;sa=U&amp;ved=0ahUKEwj7sIWB5qHOAhUJ1ywKHaX3ALk4FBDBbgglMAg&amp;usg=AFQjCNGwr3BimecBz8A2v278tjCD-R5mBg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s://ru.wikipedia.org/wiki/%D0%92%D0%BE%D0%BB%D0%BE%D1%81%D1%82%D1%8C" TargetMode="External"/><Relationship Id="rId32" Type="http://schemas.openxmlformats.org/officeDocument/2006/relationships/hyperlink" Target="https://ru.wikipedia.org/wiki/%D0%9C%D0%B5%D0%B6%D0%B4%D1%83%D0%BD%D0%B0%D1%80%D0%BE%D0%B4%D0%BD%D0%BE%D0%B5_%D0%BF%D1%80%D0%B0%D0%B2%D0%BE" TargetMode="External"/><Relationship Id="rId37" Type="http://schemas.openxmlformats.org/officeDocument/2006/relationships/hyperlink" Target="http://www.google.ru/url?url=http://xn--b1agaauvcihgnm9a.xn--p1ai/index.php/opros-zhitelej&amp;rct=j&amp;frm=1&amp;q=&amp;esrc=s&amp;sa=U&amp;ved=0ahUKEwic_rym3JPOAhUFYpoKHYe2BQA4PBDBbggXMAE&amp;usg=AFQjCNHOUIhMzxH0wsOS_wJBugUct7nLVQ" TargetMode="External"/><Relationship Id="rId40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https://ru.wikipedia.org/wiki/%D0%9C%D0%BE%D1%81%D0%BA%D0%BE%D0%B2%D1%81%D0%BA%D0%B0%D1%8F_%D0%A0%D1%83%D1%81%D1%8C" TargetMode="External"/><Relationship Id="rId28" Type="http://schemas.openxmlformats.org/officeDocument/2006/relationships/image" Target="media/image10.jpeg"/><Relationship Id="rId36" Type="http://schemas.openxmlformats.org/officeDocument/2006/relationships/hyperlink" Target="https://ru.wikipedia.org/wiki/%D0%9D%D0%B0%D1%82%D1%83%D1%80%D0%B0%D0%BB%D0%B8%D0%B7%D0%B0%D1%86%D0%B8%D1%8F" TargetMode="External"/><Relationship Id="rId10" Type="http://schemas.openxmlformats.org/officeDocument/2006/relationships/hyperlink" Target="http://www.google.ru/url?url=http://vk.com/wall-51185933_598&amp;rct=j&amp;frm=1&amp;q=&amp;esrc=s&amp;sa=U&amp;ved=0ahUKEwjd2MWI8J_OAhWElCwKHXkPBsgQwW4IFTAA&amp;usg=AFQjCNE1FlxaCMaCdrTgUJFR1mmixbLctw" TargetMode="External"/><Relationship Id="rId19" Type="http://schemas.openxmlformats.org/officeDocument/2006/relationships/image" Target="media/image7.jpeg"/><Relationship Id="rId31" Type="http://schemas.openxmlformats.org/officeDocument/2006/relationships/hyperlink" Target="https://ru.wikipedia.org/wiki/%D0%9B%D0%B0%D1%82%D0%B8%D0%BD%D1%81%D0%BA%D0%B8%D0%B9_%D1%8F%D0%B7%D1%8B%D0%BA" TargetMode="External"/><Relationship Id="rId44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ru/url?url=http://retrobazar.com/journal/izvestnye-ljudi/553_ivan_iv_vasilevich_groznyi.html&amp;rct=j&amp;frm=1&amp;q=&amp;esrc=s&amp;sa=U&amp;ved=0ahUKEwiWvtv_8J_OAhWBmywKHSyEBsMQwW4IFTAA&amp;usg=AFQjCNEG3V4rRabtocEEKv55WGB-j3P1vQ" TargetMode="External"/><Relationship Id="rId22" Type="http://schemas.openxmlformats.org/officeDocument/2006/relationships/hyperlink" Target="https://ru.wikipedia.org/wiki/%D0%A6%D0%B5%D0%BB%D0%BE%D0%B2%D0%B0%D0%BB%D1%8C%D0%BD%D0%B8%D0%BA" TargetMode="External"/><Relationship Id="rId27" Type="http://schemas.openxmlformats.org/officeDocument/2006/relationships/hyperlink" Target="http://www.google.ru/url?url=http://www.philol.msu.ru/~rki/alphabet/nikolaj.html&amp;rct=j&amp;frm=1&amp;q=&amp;esrc=s&amp;sa=U&amp;ved=0ahUKEwjptJvV-5_OAhVFDywKHaajD70QwW4IHTAE&amp;usg=AFQjCNEO08ZLu05by5f3KNHBJpo6d_9FCg" TargetMode="External"/><Relationship Id="rId30" Type="http://schemas.openxmlformats.org/officeDocument/2006/relationships/image" Target="media/image11.jpeg"/><Relationship Id="rId35" Type="http://schemas.openxmlformats.org/officeDocument/2006/relationships/hyperlink" Target="https://ru.wikipedia.org/wiki/%D0%9C%D0%BD%D0%BE%D0%B6%D0%B5%D1%81%D1%82%D0%B2%D0%B5%D0%BD%D0%BD%D0%BE%D0%B5_%D0%B3%D1%80%D0%B0%D0%B6%D0%B4%D0%B0%D0%BD%D1%81%D1%82%D0%B2%D0%BE" TargetMode="External"/><Relationship Id="rId43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E3E57-EF3A-416C-B2DF-1806CC80E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3336</Words>
  <Characters>19018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Макаренкова</dc:creator>
  <cp:keywords/>
  <dc:description/>
  <cp:lastModifiedBy> </cp:lastModifiedBy>
  <cp:revision>2</cp:revision>
  <cp:lastPrinted>2016-08-02T06:33:00Z</cp:lastPrinted>
  <dcterms:created xsi:type="dcterms:W3CDTF">2019-04-12T10:50:00Z</dcterms:created>
  <dcterms:modified xsi:type="dcterms:W3CDTF">2019-04-12T10:50:00Z</dcterms:modified>
</cp:coreProperties>
</file>